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086" w:rsidRPr="00A847B1" w:rsidRDefault="00596086" w:rsidP="00596086">
      <w:pPr>
        <w:widowControl w:val="0"/>
        <w:autoSpaceDE w:val="0"/>
        <w:autoSpaceDN w:val="0"/>
        <w:adjustRightInd w:val="0"/>
        <w:rPr>
          <w:rFonts w:asciiTheme="majorHAnsi" w:hAnsiTheme="majorHAnsi" w:cs="Arial"/>
          <w:b/>
          <w:bCs/>
        </w:rPr>
      </w:pPr>
      <w:r w:rsidRPr="00A847B1">
        <w:rPr>
          <w:rFonts w:asciiTheme="majorHAnsi" w:hAnsiTheme="majorHAnsi" w:cs="Arial"/>
          <w:b/>
          <w:bCs/>
        </w:rPr>
        <w:t xml:space="preserve">K5.202 Review of Established Programs (Revised </w:t>
      </w:r>
      <w:r w:rsidR="003E60D3" w:rsidRPr="00A847B1">
        <w:rPr>
          <w:rFonts w:asciiTheme="majorHAnsi" w:hAnsiTheme="majorHAnsi" w:cs="Arial"/>
          <w:b/>
          <w:bCs/>
        </w:rPr>
        <w:t>Spring 20</w:t>
      </w:r>
      <w:r w:rsidRPr="00A847B1">
        <w:rPr>
          <w:rFonts w:asciiTheme="majorHAnsi" w:hAnsiTheme="majorHAnsi" w:cs="Arial"/>
          <w:b/>
          <w:bCs/>
        </w:rPr>
        <w:t>12)</w:t>
      </w:r>
    </w:p>
    <w:p w:rsidR="00596086" w:rsidRPr="00A847B1" w:rsidRDefault="00596086" w:rsidP="00596086">
      <w:pPr>
        <w:widowControl w:val="0"/>
        <w:autoSpaceDE w:val="0"/>
        <w:autoSpaceDN w:val="0"/>
        <w:adjustRightInd w:val="0"/>
        <w:rPr>
          <w:rFonts w:asciiTheme="majorHAnsi" w:hAnsiTheme="majorHAnsi" w:cs="Arial"/>
          <w:b/>
          <w:bCs/>
        </w:rPr>
      </w:pPr>
    </w:p>
    <w:p w:rsidR="00A22D52" w:rsidRPr="00A847B1" w:rsidRDefault="00596086" w:rsidP="00596086">
      <w:pPr>
        <w:widowControl w:val="0"/>
        <w:autoSpaceDE w:val="0"/>
        <w:autoSpaceDN w:val="0"/>
        <w:adjustRightInd w:val="0"/>
        <w:rPr>
          <w:rFonts w:asciiTheme="majorHAnsi" w:hAnsiTheme="majorHAnsi" w:cs="Arial"/>
          <w:b/>
          <w:bCs/>
        </w:rPr>
      </w:pPr>
      <w:r w:rsidRPr="00A847B1">
        <w:rPr>
          <w:rFonts w:asciiTheme="majorHAnsi" w:hAnsiTheme="majorHAnsi" w:cs="Arial"/>
          <w:b/>
          <w:bCs/>
        </w:rPr>
        <w:t>1. Purpose</w:t>
      </w:r>
    </w:p>
    <w:p w:rsidR="00596086" w:rsidRPr="00A847B1" w:rsidRDefault="00596086" w:rsidP="00596086">
      <w:pPr>
        <w:widowControl w:val="0"/>
        <w:autoSpaceDE w:val="0"/>
        <w:autoSpaceDN w:val="0"/>
        <w:adjustRightInd w:val="0"/>
        <w:rPr>
          <w:rFonts w:asciiTheme="majorHAnsi" w:hAnsiTheme="majorHAnsi" w:cs="Arial"/>
          <w:b/>
          <w:bCs/>
        </w:rPr>
      </w:pPr>
    </w:p>
    <w:p w:rsidR="00596086" w:rsidRPr="00A847B1" w:rsidRDefault="00596086" w:rsidP="003E60D3">
      <w:pPr>
        <w:widowControl w:val="0"/>
        <w:autoSpaceDE w:val="0"/>
        <w:autoSpaceDN w:val="0"/>
        <w:adjustRightInd w:val="0"/>
        <w:ind w:left="270"/>
        <w:rPr>
          <w:rFonts w:asciiTheme="majorHAnsi" w:hAnsiTheme="majorHAnsi" w:cs="Arial"/>
        </w:rPr>
      </w:pPr>
      <w:r w:rsidRPr="00A847B1">
        <w:rPr>
          <w:rFonts w:asciiTheme="majorHAnsi" w:hAnsiTheme="majorHAnsi" w:cs="Arial"/>
        </w:rPr>
        <w:t xml:space="preserve">Program reviews are intended to provide a regular assessment of the effectiveness of </w:t>
      </w:r>
      <w:r w:rsidR="006675DC">
        <w:rPr>
          <w:rFonts w:asciiTheme="majorHAnsi" w:hAnsiTheme="majorHAnsi" w:cs="Arial"/>
        </w:rPr>
        <w:t>academic instructional</w:t>
      </w:r>
      <w:r w:rsidRPr="00A847B1">
        <w:rPr>
          <w:rFonts w:asciiTheme="majorHAnsi" w:hAnsiTheme="majorHAnsi" w:cs="Arial"/>
        </w:rPr>
        <w:t xml:space="preserve"> programs, of significant </w:t>
      </w:r>
      <w:r w:rsidR="00C01DAF" w:rsidRPr="006675DC">
        <w:rPr>
          <w:rFonts w:asciiTheme="majorHAnsi" w:hAnsiTheme="majorHAnsi" w:cs="Arial"/>
        </w:rPr>
        <w:t>continuing ed</w:t>
      </w:r>
      <w:r w:rsidR="006675DC" w:rsidRPr="006675DC">
        <w:rPr>
          <w:rFonts w:asciiTheme="majorHAnsi" w:hAnsiTheme="majorHAnsi" w:cs="Arial"/>
        </w:rPr>
        <w:t>ucation</w:t>
      </w:r>
      <w:r w:rsidR="00C01DAF" w:rsidRPr="006675DC">
        <w:rPr>
          <w:rFonts w:asciiTheme="majorHAnsi" w:hAnsiTheme="majorHAnsi" w:cs="Arial"/>
        </w:rPr>
        <w:t xml:space="preserve"> </w:t>
      </w:r>
      <w:r w:rsidRPr="006675DC">
        <w:rPr>
          <w:rFonts w:asciiTheme="majorHAnsi" w:hAnsiTheme="majorHAnsi" w:cs="Arial"/>
        </w:rPr>
        <w:t>pro</w:t>
      </w:r>
      <w:r w:rsidRPr="00A847B1">
        <w:rPr>
          <w:rFonts w:asciiTheme="majorHAnsi" w:hAnsiTheme="majorHAnsi" w:cs="Arial"/>
        </w:rPr>
        <w:t>grams, and of major educational and administrative support functions. Program reviews are conducted by the faculty and staff in the program, based on agreed upon measures and program plans. Program reviews provide for assessment of student learning, program demand and efficiency, analysis of external factors impacting a program, and assessment of planned program improvements. Program review results shall be used for decisions relating to program improvement, program modificat</w:t>
      </w:r>
      <w:r w:rsidR="00C01DAF">
        <w:rPr>
          <w:rFonts w:asciiTheme="majorHAnsi" w:hAnsiTheme="majorHAnsi" w:cs="Arial"/>
        </w:rPr>
        <w:t>ion, and/or program termination, (budgeting?)</w:t>
      </w:r>
    </w:p>
    <w:p w:rsidR="00596086" w:rsidRPr="00A847B1" w:rsidRDefault="00596086" w:rsidP="00596086">
      <w:pPr>
        <w:widowControl w:val="0"/>
        <w:autoSpaceDE w:val="0"/>
        <w:autoSpaceDN w:val="0"/>
        <w:adjustRightInd w:val="0"/>
        <w:rPr>
          <w:rFonts w:asciiTheme="majorHAnsi" w:hAnsiTheme="majorHAnsi" w:cs="Arial"/>
        </w:rPr>
      </w:pPr>
    </w:p>
    <w:p w:rsidR="00596086" w:rsidRPr="00A847B1" w:rsidRDefault="00596086" w:rsidP="00596086">
      <w:pPr>
        <w:widowControl w:val="0"/>
        <w:autoSpaceDE w:val="0"/>
        <w:autoSpaceDN w:val="0"/>
        <w:adjustRightInd w:val="0"/>
        <w:rPr>
          <w:rFonts w:asciiTheme="majorHAnsi" w:hAnsiTheme="majorHAnsi" w:cs="Arial"/>
          <w:b/>
          <w:bCs/>
        </w:rPr>
      </w:pPr>
      <w:r w:rsidRPr="00A847B1">
        <w:rPr>
          <w:rFonts w:asciiTheme="majorHAnsi" w:hAnsiTheme="majorHAnsi" w:cs="Arial"/>
          <w:b/>
          <w:bCs/>
        </w:rPr>
        <w:t>2. Related University Policies</w:t>
      </w:r>
    </w:p>
    <w:p w:rsidR="00596086" w:rsidRPr="00A847B1" w:rsidRDefault="00596086" w:rsidP="00596086">
      <w:pPr>
        <w:widowControl w:val="0"/>
        <w:autoSpaceDE w:val="0"/>
        <w:autoSpaceDN w:val="0"/>
        <w:adjustRightInd w:val="0"/>
        <w:rPr>
          <w:rFonts w:asciiTheme="majorHAnsi" w:hAnsiTheme="majorHAnsi" w:cs="Arial"/>
          <w:b/>
          <w:bCs/>
        </w:rPr>
      </w:pPr>
    </w:p>
    <w:p w:rsidR="00A22D52" w:rsidRPr="00A847B1" w:rsidRDefault="00A22D52" w:rsidP="00A22D52">
      <w:pPr>
        <w:widowControl w:val="0"/>
        <w:autoSpaceDE w:val="0"/>
        <w:autoSpaceDN w:val="0"/>
        <w:adjustRightInd w:val="0"/>
        <w:ind w:left="720" w:hanging="450"/>
        <w:rPr>
          <w:rFonts w:asciiTheme="majorHAnsi" w:hAnsiTheme="majorHAnsi" w:cs="Arial"/>
        </w:rPr>
      </w:pPr>
      <w:r w:rsidRPr="00A847B1">
        <w:rPr>
          <w:rFonts w:asciiTheme="majorHAnsi" w:hAnsiTheme="majorHAnsi" w:cs="Arial"/>
        </w:rPr>
        <w:t>a.</w:t>
      </w:r>
      <w:r w:rsidRPr="00A847B1">
        <w:rPr>
          <w:rFonts w:asciiTheme="majorHAnsi" w:hAnsiTheme="majorHAnsi" w:cs="Arial"/>
        </w:rPr>
        <w:tab/>
      </w:r>
      <w:r w:rsidR="00596086" w:rsidRPr="00A847B1">
        <w:rPr>
          <w:rFonts w:asciiTheme="majorHAnsi" w:hAnsiTheme="majorHAnsi" w:cs="Arial"/>
        </w:rPr>
        <w:t>Board of Regents Policy, Section 5-1.b Review of Established Programs</w:t>
      </w:r>
    </w:p>
    <w:p w:rsidR="00A22D52" w:rsidRPr="00A847B1" w:rsidRDefault="00A22D52" w:rsidP="00A22D52">
      <w:pPr>
        <w:widowControl w:val="0"/>
        <w:autoSpaceDE w:val="0"/>
        <w:autoSpaceDN w:val="0"/>
        <w:adjustRightInd w:val="0"/>
        <w:ind w:left="720" w:hanging="450"/>
        <w:rPr>
          <w:rFonts w:asciiTheme="majorHAnsi" w:hAnsiTheme="majorHAnsi" w:cs="Arial"/>
        </w:rPr>
      </w:pPr>
      <w:r w:rsidRPr="00A847B1">
        <w:rPr>
          <w:rFonts w:asciiTheme="majorHAnsi" w:hAnsiTheme="majorHAnsi" w:cs="Arial"/>
        </w:rPr>
        <w:t>b.</w:t>
      </w:r>
      <w:r w:rsidRPr="00A847B1">
        <w:rPr>
          <w:rFonts w:asciiTheme="majorHAnsi" w:hAnsiTheme="majorHAnsi" w:cs="Arial"/>
        </w:rPr>
        <w:tab/>
      </w:r>
      <w:r w:rsidR="00596086" w:rsidRPr="00A847B1">
        <w:rPr>
          <w:rFonts w:asciiTheme="majorHAnsi" w:hAnsiTheme="majorHAnsi" w:cs="Arial"/>
        </w:rPr>
        <w:t xml:space="preserve">University of Hawai‘i </w:t>
      </w:r>
      <w:proofErr w:type="spellStart"/>
      <w:r w:rsidR="00596086" w:rsidRPr="00A847B1">
        <w:rPr>
          <w:rFonts w:asciiTheme="majorHAnsi" w:hAnsiTheme="majorHAnsi" w:cs="Arial"/>
        </w:rPr>
        <w:t>Systemwide</w:t>
      </w:r>
      <w:proofErr w:type="spellEnd"/>
      <w:r w:rsidR="00596086" w:rsidRPr="00A847B1">
        <w:rPr>
          <w:rFonts w:asciiTheme="majorHAnsi" w:hAnsiTheme="majorHAnsi" w:cs="Arial"/>
        </w:rPr>
        <w:t xml:space="preserve"> Executive Policy, E5.202 Review of Established Programs</w:t>
      </w:r>
    </w:p>
    <w:p w:rsidR="00596086" w:rsidRPr="00A847B1" w:rsidRDefault="00A22D52" w:rsidP="00A22D52">
      <w:pPr>
        <w:widowControl w:val="0"/>
        <w:autoSpaceDE w:val="0"/>
        <w:autoSpaceDN w:val="0"/>
        <w:adjustRightInd w:val="0"/>
        <w:ind w:left="720" w:hanging="450"/>
        <w:rPr>
          <w:rFonts w:asciiTheme="majorHAnsi" w:hAnsiTheme="majorHAnsi" w:cs="Arial"/>
        </w:rPr>
      </w:pPr>
      <w:r w:rsidRPr="00A847B1">
        <w:rPr>
          <w:rFonts w:asciiTheme="majorHAnsi" w:hAnsiTheme="majorHAnsi" w:cs="Arial"/>
        </w:rPr>
        <w:t>c.</w:t>
      </w:r>
      <w:r w:rsidRPr="00A847B1">
        <w:rPr>
          <w:rFonts w:asciiTheme="majorHAnsi" w:hAnsiTheme="majorHAnsi" w:cs="Arial"/>
        </w:rPr>
        <w:tab/>
        <w:t>University of Hawai‘i Community Colleges Policy UHCCP 5.202 Review of Established Programs</w:t>
      </w:r>
    </w:p>
    <w:p w:rsidR="00596086" w:rsidRPr="00A847B1" w:rsidRDefault="00596086" w:rsidP="00596086">
      <w:pPr>
        <w:widowControl w:val="0"/>
        <w:autoSpaceDE w:val="0"/>
        <w:autoSpaceDN w:val="0"/>
        <w:adjustRightInd w:val="0"/>
        <w:rPr>
          <w:rFonts w:asciiTheme="majorHAnsi" w:hAnsiTheme="majorHAnsi" w:cs="Arial"/>
          <w:b/>
          <w:bCs/>
        </w:rPr>
      </w:pPr>
    </w:p>
    <w:p w:rsidR="00596086" w:rsidRPr="00A847B1" w:rsidRDefault="00596086" w:rsidP="00596086">
      <w:pPr>
        <w:widowControl w:val="0"/>
        <w:autoSpaceDE w:val="0"/>
        <w:autoSpaceDN w:val="0"/>
        <w:adjustRightInd w:val="0"/>
        <w:rPr>
          <w:rFonts w:asciiTheme="majorHAnsi" w:hAnsiTheme="majorHAnsi" w:cs="Arial"/>
          <w:b/>
          <w:bCs/>
        </w:rPr>
      </w:pPr>
      <w:r w:rsidRPr="00A847B1">
        <w:rPr>
          <w:rFonts w:asciiTheme="majorHAnsi" w:hAnsiTheme="majorHAnsi" w:cs="Arial"/>
          <w:b/>
          <w:bCs/>
        </w:rPr>
        <w:t>3. Programs Subject to Review</w:t>
      </w:r>
    </w:p>
    <w:p w:rsidR="00596086" w:rsidRPr="00A847B1" w:rsidRDefault="00596086" w:rsidP="00596086">
      <w:pPr>
        <w:widowControl w:val="0"/>
        <w:autoSpaceDE w:val="0"/>
        <w:autoSpaceDN w:val="0"/>
        <w:adjustRightInd w:val="0"/>
        <w:rPr>
          <w:rFonts w:asciiTheme="majorHAnsi" w:hAnsiTheme="majorHAnsi" w:cs="Arial"/>
        </w:rPr>
      </w:pPr>
    </w:p>
    <w:p w:rsidR="00A22D52" w:rsidRPr="00A847B1" w:rsidRDefault="00A22D52" w:rsidP="00A22D52">
      <w:pPr>
        <w:widowControl w:val="0"/>
        <w:autoSpaceDE w:val="0"/>
        <w:autoSpaceDN w:val="0"/>
        <w:adjustRightInd w:val="0"/>
        <w:ind w:left="720" w:hanging="450"/>
        <w:rPr>
          <w:rFonts w:asciiTheme="majorHAnsi" w:hAnsiTheme="majorHAnsi" w:cs="Arial"/>
        </w:rPr>
      </w:pPr>
      <w:r w:rsidRPr="00A847B1">
        <w:rPr>
          <w:rFonts w:asciiTheme="majorHAnsi" w:hAnsiTheme="majorHAnsi" w:cs="Arial"/>
        </w:rPr>
        <w:t>a.</w:t>
      </w:r>
      <w:r w:rsidR="00596086" w:rsidRPr="00A847B1">
        <w:rPr>
          <w:rFonts w:asciiTheme="majorHAnsi" w:hAnsiTheme="majorHAnsi" w:cs="Arial"/>
        </w:rPr>
        <w:t xml:space="preserve"> </w:t>
      </w:r>
      <w:r w:rsidRPr="00A847B1">
        <w:rPr>
          <w:rFonts w:asciiTheme="majorHAnsi" w:hAnsiTheme="majorHAnsi" w:cs="Arial"/>
        </w:rPr>
        <w:tab/>
      </w:r>
      <w:r w:rsidR="00596086" w:rsidRPr="00A847B1">
        <w:rPr>
          <w:rFonts w:asciiTheme="majorHAnsi" w:hAnsiTheme="majorHAnsi" w:cs="Arial"/>
        </w:rPr>
        <w:t>All credit degree and certificate programs</w:t>
      </w:r>
      <w:r w:rsidRPr="00A847B1">
        <w:rPr>
          <w:rFonts w:asciiTheme="majorHAnsi" w:hAnsiTheme="majorHAnsi" w:cs="Arial"/>
        </w:rPr>
        <w:t xml:space="preserve"> approved by the Board of Regents</w:t>
      </w:r>
      <w:r w:rsidR="00596086" w:rsidRPr="00A847B1">
        <w:rPr>
          <w:rFonts w:asciiTheme="majorHAnsi" w:hAnsiTheme="majorHAnsi" w:cs="Arial"/>
        </w:rPr>
        <w:t>. Program reviews for degree programs should incorporate all related certificates and student service support</w:t>
      </w:r>
      <w:r w:rsidR="00096140" w:rsidRPr="00A847B1">
        <w:rPr>
          <w:rFonts w:asciiTheme="majorHAnsi" w:hAnsiTheme="majorHAnsi" w:cs="Arial"/>
        </w:rPr>
        <w:t>, as appropriate</w:t>
      </w:r>
      <w:r w:rsidR="00596086" w:rsidRPr="00A847B1">
        <w:rPr>
          <w:rFonts w:asciiTheme="majorHAnsi" w:hAnsiTheme="majorHAnsi" w:cs="Arial"/>
        </w:rPr>
        <w:t>.</w:t>
      </w:r>
      <w:r w:rsidRPr="00A847B1">
        <w:rPr>
          <w:rFonts w:asciiTheme="majorHAnsi" w:hAnsiTheme="majorHAnsi" w:cs="Arial"/>
        </w:rPr>
        <w:t xml:space="preserve"> </w:t>
      </w:r>
      <w:r w:rsidR="008B5E24">
        <w:rPr>
          <w:rFonts w:asciiTheme="majorHAnsi" w:hAnsiTheme="majorHAnsi" w:cs="Arial"/>
        </w:rPr>
        <w:t xml:space="preserve">Although it does not award degrees or certificates, </w:t>
      </w:r>
      <w:proofErr w:type="spellStart"/>
      <w:r w:rsidR="008B5E24">
        <w:rPr>
          <w:rFonts w:asciiTheme="majorHAnsi" w:hAnsiTheme="majorHAnsi" w:cs="Arial"/>
        </w:rPr>
        <w:t>Kahikoluamea</w:t>
      </w:r>
      <w:proofErr w:type="spellEnd"/>
      <w:r w:rsidR="008B5E24">
        <w:rPr>
          <w:rFonts w:asciiTheme="majorHAnsi" w:hAnsiTheme="majorHAnsi" w:cs="Arial"/>
        </w:rPr>
        <w:t xml:space="preserve"> is also subject to instructional comprehensive program review.</w:t>
      </w:r>
    </w:p>
    <w:p w:rsidR="00596086" w:rsidRPr="00A847B1" w:rsidRDefault="00596086" w:rsidP="00596086">
      <w:pPr>
        <w:widowControl w:val="0"/>
        <w:autoSpaceDE w:val="0"/>
        <w:autoSpaceDN w:val="0"/>
        <w:adjustRightInd w:val="0"/>
        <w:rPr>
          <w:rFonts w:asciiTheme="majorHAnsi" w:hAnsiTheme="majorHAnsi" w:cs="Arial"/>
        </w:rPr>
      </w:pPr>
    </w:p>
    <w:p w:rsidR="008B5E24" w:rsidRDefault="00A22D52" w:rsidP="00A22D52">
      <w:pPr>
        <w:widowControl w:val="0"/>
        <w:autoSpaceDE w:val="0"/>
        <w:autoSpaceDN w:val="0"/>
        <w:adjustRightInd w:val="0"/>
        <w:ind w:left="720" w:hanging="450"/>
        <w:rPr>
          <w:rFonts w:asciiTheme="majorHAnsi" w:hAnsiTheme="majorHAnsi" w:cs="Arial"/>
        </w:rPr>
      </w:pPr>
      <w:r w:rsidRPr="00A847B1">
        <w:rPr>
          <w:rFonts w:asciiTheme="majorHAnsi" w:hAnsiTheme="majorHAnsi" w:cs="Arial"/>
        </w:rPr>
        <w:t>b.</w:t>
      </w:r>
      <w:r w:rsidRPr="00A847B1">
        <w:rPr>
          <w:rFonts w:asciiTheme="majorHAnsi" w:hAnsiTheme="majorHAnsi" w:cs="Arial"/>
        </w:rPr>
        <w:tab/>
      </w:r>
      <w:r w:rsidR="008B5E24">
        <w:rPr>
          <w:rFonts w:asciiTheme="majorHAnsi" w:hAnsiTheme="majorHAnsi" w:cs="Arial"/>
        </w:rPr>
        <w:t>Student and academic support units.</w:t>
      </w:r>
    </w:p>
    <w:p w:rsidR="00596086" w:rsidRPr="00A847B1" w:rsidRDefault="00596086" w:rsidP="00596086">
      <w:pPr>
        <w:widowControl w:val="0"/>
        <w:autoSpaceDE w:val="0"/>
        <w:autoSpaceDN w:val="0"/>
        <w:adjustRightInd w:val="0"/>
        <w:rPr>
          <w:rFonts w:asciiTheme="majorHAnsi" w:hAnsiTheme="majorHAnsi" w:cs="Arial"/>
        </w:rPr>
      </w:pPr>
    </w:p>
    <w:p w:rsidR="00A22D52" w:rsidRPr="00A847B1" w:rsidRDefault="00A22D52" w:rsidP="00A22D52">
      <w:pPr>
        <w:widowControl w:val="0"/>
        <w:autoSpaceDE w:val="0"/>
        <w:autoSpaceDN w:val="0"/>
        <w:adjustRightInd w:val="0"/>
        <w:ind w:left="720" w:hanging="450"/>
        <w:rPr>
          <w:rFonts w:asciiTheme="majorHAnsi" w:hAnsiTheme="majorHAnsi" w:cs="Arial"/>
        </w:rPr>
      </w:pPr>
      <w:r w:rsidRPr="00A847B1">
        <w:rPr>
          <w:rFonts w:asciiTheme="majorHAnsi" w:hAnsiTheme="majorHAnsi" w:cs="Arial"/>
        </w:rPr>
        <w:t>c.</w:t>
      </w:r>
      <w:r w:rsidRPr="00A847B1">
        <w:rPr>
          <w:rFonts w:asciiTheme="majorHAnsi" w:hAnsiTheme="majorHAnsi" w:cs="Arial"/>
        </w:rPr>
        <w:tab/>
      </w:r>
      <w:r w:rsidR="00596086" w:rsidRPr="00A847B1">
        <w:rPr>
          <w:rFonts w:asciiTheme="majorHAnsi" w:hAnsiTheme="majorHAnsi" w:cs="Arial"/>
        </w:rPr>
        <w:t xml:space="preserve">All educational and administrative support </w:t>
      </w:r>
      <w:r w:rsidR="008B5E24">
        <w:rPr>
          <w:rFonts w:asciiTheme="majorHAnsi" w:hAnsiTheme="majorHAnsi" w:cs="Arial"/>
        </w:rPr>
        <w:t>units</w:t>
      </w:r>
      <w:r w:rsidR="00596086" w:rsidRPr="00A847B1">
        <w:rPr>
          <w:rFonts w:asciiTheme="majorHAnsi" w:hAnsiTheme="majorHAnsi" w:cs="Arial"/>
        </w:rPr>
        <w:t>.</w:t>
      </w:r>
      <w:r w:rsidRPr="00A847B1">
        <w:rPr>
          <w:rFonts w:asciiTheme="majorHAnsi" w:hAnsiTheme="majorHAnsi" w:cs="Arial"/>
        </w:rPr>
        <w:t xml:space="preserve"> </w:t>
      </w:r>
    </w:p>
    <w:p w:rsidR="00596086" w:rsidRPr="00A847B1" w:rsidRDefault="00596086" w:rsidP="00596086">
      <w:pPr>
        <w:widowControl w:val="0"/>
        <w:autoSpaceDE w:val="0"/>
        <w:autoSpaceDN w:val="0"/>
        <w:adjustRightInd w:val="0"/>
        <w:rPr>
          <w:rFonts w:asciiTheme="majorHAnsi" w:hAnsiTheme="majorHAnsi" w:cs="Arial"/>
        </w:rPr>
      </w:pPr>
    </w:p>
    <w:p w:rsidR="00596086" w:rsidRPr="00A847B1" w:rsidRDefault="00596086" w:rsidP="003E60D3">
      <w:pPr>
        <w:widowControl w:val="0"/>
        <w:autoSpaceDE w:val="0"/>
        <w:autoSpaceDN w:val="0"/>
        <w:adjustRightInd w:val="0"/>
        <w:ind w:left="270"/>
        <w:rPr>
          <w:rFonts w:asciiTheme="majorHAnsi" w:hAnsiTheme="majorHAnsi" w:cs="Arial"/>
        </w:rPr>
      </w:pPr>
      <w:r w:rsidRPr="00A847B1">
        <w:rPr>
          <w:rFonts w:asciiTheme="majorHAnsi" w:hAnsiTheme="majorHAnsi" w:cs="Arial"/>
        </w:rPr>
        <w:t xml:space="preserve">Appendix A identifies </w:t>
      </w:r>
      <w:r w:rsidR="00096140" w:rsidRPr="00A847B1">
        <w:rPr>
          <w:rFonts w:asciiTheme="majorHAnsi" w:hAnsiTheme="majorHAnsi" w:cs="Arial"/>
        </w:rPr>
        <w:t>the specific</w:t>
      </w:r>
      <w:r w:rsidRPr="00A847B1">
        <w:rPr>
          <w:rFonts w:asciiTheme="majorHAnsi" w:hAnsiTheme="majorHAnsi" w:cs="Arial"/>
        </w:rPr>
        <w:t xml:space="preserve"> programs subject to this policy</w:t>
      </w:r>
      <w:r w:rsidR="00FC4A13" w:rsidRPr="00A847B1">
        <w:rPr>
          <w:rFonts w:asciiTheme="majorHAnsi" w:hAnsiTheme="majorHAnsi" w:cs="Arial"/>
        </w:rPr>
        <w:t>.</w:t>
      </w:r>
      <w:r w:rsidR="008B5E24">
        <w:rPr>
          <w:rFonts w:asciiTheme="majorHAnsi" w:hAnsiTheme="majorHAnsi" w:cs="Arial"/>
        </w:rPr>
        <w:t xml:space="preserve"> Appendix B describes the content and format of the report for each of these three areas.</w:t>
      </w:r>
    </w:p>
    <w:p w:rsidR="00596086" w:rsidRPr="00A847B1" w:rsidRDefault="00596086" w:rsidP="00596086">
      <w:pPr>
        <w:widowControl w:val="0"/>
        <w:autoSpaceDE w:val="0"/>
        <w:autoSpaceDN w:val="0"/>
        <w:adjustRightInd w:val="0"/>
        <w:rPr>
          <w:rFonts w:asciiTheme="majorHAnsi" w:hAnsiTheme="majorHAnsi" w:cs="Arial"/>
          <w:b/>
          <w:bCs/>
        </w:rPr>
      </w:pPr>
    </w:p>
    <w:p w:rsidR="00596086" w:rsidRPr="00A847B1" w:rsidRDefault="00596086" w:rsidP="00596086">
      <w:pPr>
        <w:widowControl w:val="0"/>
        <w:autoSpaceDE w:val="0"/>
        <w:autoSpaceDN w:val="0"/>
        <w:adjustRightInd w:val="0"/>
        <w:rPr>
          <w:rFonts w:asciiTheme="majorHAnsi" w:hAnsiTheme="majorHAnsi" w:cs="Arial"/>
          <w:b/>
          <w:bCs/>
        </w:rPr>
      </w:pPr>
      <w:r w:rsidRPr="00A847B1">
        <w:rPr>
          <w:rFonts w:asciiTheme="majorHAnsi" w:hAnsiTheme="majorHAnsi" w:cs="Arial"/>
          <w:b/>
          <w:bCs/>
        </w:rPr>
        <w:t>4. Frequency of Program Reviews</w:t>
      </w:r>
    </w:p>
    <w:p w:rsidR="00596086" w:rsidRPr="00A847B1" w:rsidRDefault="00596086" w:rsidP="00596086">
      <w:pPr>
        <w:widowControl w:val="0"/>
        <w:autoSpaceDE w:val="0"/>
        <w:autoSpaceDN w:val="0"/>
        <w:adjustRightInd w:val="0"/>
        <w:rPr>
          <w:rFonts w:asciiTheme="majorHAnsi" w:hAnsiTheme="majorHAnsi" w:cs="Arial"/>
          <w:b/>
          <w:bCs/>
        </w:rPr>
      </w:pPr>
    </w:p>
    <w:p w:rsidR="00096140" w:rsidRPr="00A847B1" w:rsidRDefault="00096140" w:rsidP="00096140">
      <w:pPr>
        <w:widowControl w:val="0"/>
        <w:autoSpaceDE w:val="0"/>
        <w:autoSpaceDN w:val="0"/>
        <w:adjustRightInd w:val="0"/>
        <w:ind w:left="720" w:hanging="450"/>
        <w:rPr>
          <w:rFonts w:asciiTheme="majorHAnsi" w:hAnsiTheme="majorHAnsi" w:cs="Arial"/>
        </w:rPr>
      </w:pPr>
      <w:r w:rsidRPr="00A847B1">
        <w:rPr>
          <w:rFonts w:asciiTheme="majorHAnsi" w:hAnsiTheme="majorHAnsi" w:cs="Arial"/>
        </w:rPr>
        <w:t>a.</w:t>
      </w:r>
      <w:r w:rsidRPr="00A847B1">
        <w:rPr>
          <w:rFonts w:asciiTheme="majorHAnsi" w:hAnsiTheme="majorHAnsi" w:cs="Arial"/>
        </w:rPr>
        <w:tab/>
      </w:r>
      <w:r w:rsidR="00596086" w:rsidRPr="00A847B1">
        <w:rPr>
          <w:rFonts w:asciiTheme="majorHAnsi" w:hAnsiTheme="majorHAnsi" w:cs="Arial"/>
          <w:i/>
        </w:rPr>
        <w:t>Annual Report of Program Data</w:t>
      </w:r>
      <w:r w:rsidR="009C774F" w:rsidRPr="00A847B1">
        <w:rPr>
          <w:rFonts w:asciiTheme="majorHAnsi" w:hAnsiTheme="majorHAnsi" w:cs="Arial"/>
          <w:i/>
        </w:rPr>
        <w:t xml:space="preserve"> (ARPD)</w:t>
      </w:r>
      <w:r w:rsidR="00596086" w:rsidRPr="00A847B1">
        <w:rPr>
          <w:rFonts w:asciiTheme="majorHAnsi" w:hAnsiTheme="majorHAnsi" w:cs="Arial"/>
        </w:rPr>
        <w:t xml:space="preserve">: Instructional, student services, academic support, administrative services, and continuing education </w:t>
      </w:r>
      <w:r w:rsidRPr="00A847B1">
        <w:rPr>
          <w:rFonts w:asciiTheme="majorHAnsi" w:hAnsiTheme="majorHAnsi" w:cs="Arial"/>
        </w:rPr>
        <w:t xml:space="preserve">shall </w:t>
      </w:r>
      <w:r w:rsidR="00596086" w:rsidRPr="00A847B1">
        <w:rPr>
          <w:rFonts w:asciiTheme="majorHAnsi" w:hAnsiTheme="majorHAnsi" w:cs="Arial"/>
        </w:rPr>
        <w:t>evaluate data annually.</w:t>
      </w:r>
      <w:r w:rsidRPr="00A847B1">
        <w:rPr>
          <w:rFonts w:asciiTheme="majorHAnsi" w:hAnsiTheme="majorHAnsi" w:cs="Arial"/>
        </w:rPr>
        <w:t xml:space="preserve"> </w:t>
      </w:r>
    </w:p>
    <w:p w:rsidR="00096140" w:rsidRPr="00A847B1" w:rsidRDefault="00096140" w:rsidP="00096140">
      <w:pPr>
        <w:widowControl w:val="0"/>
        <w:autoSpaceDE w:val="0"/>
        <w:autoSpaceDN w:val="0"/>
        <w:adjustRightInd w:val="0"/>
        <w:ind w:left="720" w:hanging="450"/>
        <w:rPr>
          <w:rFonts w:asciiTheme="majorHAnsi" w:hAnsiTheme="majorHAnsi" w:cs="Arial"/>
        </w:rPr>
      </w:pPr>
      <w:r w:rsidRPr="00A847B1">
        <w:rPr>
          <w:rFonts w:asciiTheme="majorHAnsi" w:hAnsiTheme="majorHAnsi" w:cs="Arial"/>
        </w:rPr>
        <w:t>b.</w:t>
      </w:r>
      <w:r w:rsidRPr="00A847B1">
        <w:rPr>
          <w:rFonts w:asciiTheme="majorHAnsi" w:hAnsiTheme="majorHAnsi" w:cs="Arial"/>
        </w:rPr>
        <w:tab/>
      </w:r>
      <w:r w:rsidR="00596086" w:rsidRPr="00A847B1">
        <w:rPr>
          <w:rFonts w:asciiTheme="majorHAnsi" w:hAnsiTheme="majorHAnsi" w:cs="Arial"/>
          <w:i/>
        </w:rPr>
        <w:t>Comprehensive Program Review</w:t>
      </w:r>
      <w:r w:rsidR="009C774F" w:rsidRPr="00A847B1">
        <w:rPr>
          <w:rFonts w:asciiTheme="majorHAnsi" w:hAnsiTheme="majorHAnsi" w:cs="Arial"/>
          <w:i/>
        </w:rPr>
        <w:t xml:space="preserve"> (CPR)</w:t>
      </w:r>
      <w:r w:rsidR="00596086" w:rsidRPr="00A847B1">
        <w:rPr>
          <w:rFonts w:asciiTheme="majorHAnsi" w:hAnsiTheme="majorHAnsi" w:cs="Arial"/>
        </w:rPr>
        <w:t>: All programs shall complete a comprehensive assessment every three years. If an instructional program has</w:t>
      </w:r>
      <w:r w:rsidRPr="00A847B1">
        <w:rPr>
          <w:rFonts w:asciiTheme="majorHAnsi" w:hAnsiTheme="majorHAnsi" w:cs="Arial"/>
        </w:rPr>
        <w:t xml:space="preserve"> </w:t>
      </w:r>
      <w:r w:rsidR="00596086" w:rsidRPr="00A847B1">
        <w:rPr>
          <w:rFonts w:asciiTheme="majorHAnsi" w:hAnsiTheme="majorHAnsi" w:cs="Arial"/>
        </w:rPr>
        <w:t>completed a comprehensive self-assessment for the purposes of program accreditation</w:t>
      </w:r>
      <w:r w:rsidRPr="00A847B1">
        <w:rPr>
          <w:rFonts w:asciiTheme="majorHAnsi" w:hAnsiTheme="majorHAnsi" w:cs="Arial"/>
        </w:rPr>
        <w:t xml:space="preserve"> </w:t>
      </w:r>
      <w:r w:rsidR="00596086" w:rsidRPr="00A847B1">
        <w:rPr>
          <w:rFonts w:asciiTheme="majorHAnsi" w:hAnsiTheme="majorHAnsi" w:cs="Arial"/>
        </w:rPr>
        <w:t xml:space="preserve">within two years of the </w:t>
      </w:r>
      <w:r w:rsidRPr="00A847B1">
        <w:rPr>
          <w:rFonts w:asciiTheme="majorHAnsi" w:hAnsiTheme="majorHAnsi" w:cs="Arial"/>
        </w:rPr>
        <w:t xml:space="preserve">comprehensive </w:t>
      </w:r>
      <w:r w:rsidR="00596086" w:rsidRPr="00A847B1">
        <w:rPr>
          <w:rFonts w:asciiTheme="majorHAnsi" w:hAnsiTheme="majorHAnsi" w:cs="Arial"/>
        </w:rPr>
        <w:t>program review cycle, the results of the accreditation self-study</w:t>
      </w:r>
      <w:r w:rsidRPr="00A847B1">
        <w:rPr>
          <w:rFonts w:asciiTheme="majorHAnsi" w:hAnsiTheme="majorHAnsi" w:cs="Arial"/>
        </w:rPr>
        <w:t xml:space="preserve"> </w:t>
      </w:r>
      <w:r w:rsidR="00596086" w:rsidRPr="00A847B1">
        <w:rPr>
          <w:rFonts w:asciiTheme="majorHAnsi" w:hAnsiTheme="majorHAnsi" w:cs="Arial"/>
        </w:rPr>
        <w:t>may substitute for the program review.</w:t>
      </w:r>
      <w:r w:rsidRPr="00A847B1">
        <w:rPr>
          <w:rFonts w:asciiTheme="majorHAnsi" w:hAnsiTheme="majorHAnsi" w:cs="Arial"/>
        </w:rPr>
        <w:t xml:space="preserve"> </w:t>
      </w:r>
    </w:p>
    <w:p w:rsidR="00596086" w:rsidRPr="00A847B1" w:rsidRDefault="00596086" w:rsidP="00096140">
      <w:pPr>
        <w:pStyle w:val="ListParagraph"/>
        <w:widowControl w:val="0"/>
        <w:autoSpaceDE w:val="0"/>
        <w:autoSpaceDN w:val="0"/>
        <w:adjustRightInd w:val="0"/>
        <w:rPr>
          <w:rFonts w:asciiTheme="majorHAnsi" w:hAnsiTheme="majorHAnsi" w:cs="Arial"/>
          <w:b/>
          <w:bCs/>
        </w:rPr>
      </w:pPr>
    </w:p>
    <w:p w:rsidR="00096140" w:rsidRPr="00A847B1" w:rsidRDefault="00596086" w:rsidP="00596086">
      <w:pPr>
        <w:widowControl w:val="0"/>
        <w:autoSpaceDE w:val="0"/>
        <w:autoSpaceDN w:val="0"/>
        <w:adjustRightInd w:val="0"/>
        <w:rPr>
          <w:rFonts w:asciiTheme="majorHAnsi" w:hAnsiTheme="majorHAnsi" w:cs="Arial"/>
          <w:b/>
          <w:bCs/>
        </w:rPr>
      </w:pPr>
      <w:r w:rsidRPr="00A847B1">
        <w:rPr>
          <w:rFonts w:asciiTheme="majorHAnsi" w:hAnsiTheme="majorHAnsi" w:cs="Arial"/>
          <w:b/>
          <w:bCs/>
        </w:rPr>
        <w:t>5. Content of Program Review</w:t>
      </w:r>
      <w:r w:rsidR="00E10199" w:rsidRPr="00A847B1">
        <w:rPr>
          <w:rFonts w:asciiTheme="majorHAnsi" w:hAnsiTheme="majorHAnsi" w:cs="Arial"/>
          <w:b/>
          <w:bCs/>
        </w:rPr>
        <w:t>s</w:t>
      </w:r>
    </w:p>
    <w:p w:rsidR="00E10199" w:rsidRPr="00A847B1" w:rsidRDefault="00E10199" w:rsidP="00596086">
      <w:pPr>
        <w:widowControl w:val="0"/>
        <w:autoSpaceDE w:val="0"/>
        <w:autoSpaceDN w:val="0"/>
        <w:adjustRightInd w:val="0"/>
        <w:rPr>
          <w:rFonts w:asciiTheme="majorHAnsi" w:hAnsiTheme="majorHAnsi" w:cs="Arial"/>
          <w:b/>
          <w:bCs/>
        </w:rPr>
      </w:pPr>
    </w:p>
    <w:p w:rsidR="00096140" w:rsidRPr="00A847B1" w:rsidRDefault="00096140" w:rsidP="00096140">
      <w:pPr>
        <w:widowControl w:val="0"/>
        <w:autoSpaceDE w:val="0"/>
        <w:autoSpaceDN w:val="0"/>
        <w:adjustRightInd w:val="0"/>
        <w:ind w:left="720" w:hanging="450"/>
        <w:rPr>
          <w:rFonts w:asciiTheme="majorHAnsi" w:hAnsiTheme="majorHAnsi" w:cs="Arial"/>
        </w:rPr>
      </w:pPr>
      <w:r w:rsidRPr="00A847B1">
        <w:rPr>
          <w:rFonts w:asciiTheme="majorHAnsi" w:hAnsiTheme="majorHAnsi" w:cs="Arial"/>
          <w:bCs/>
        </w:rPr>
        <w:t>a.</w:t>
      </w:r>
      <w:r w:rsidRPr="00A847B1">
        <w:rPr>
          <w:rFonts w:asciiTheme="majorHAnsi" w:hAnsiTheme="majorHAnsi" w:cs="Arial"/>
          <w:bCs/>
        </w:rPr>
        <w:tab/>
      </w:r>
      <w:r w:rsidR="00E10199" w:rsidRPr="00A847B1">
        <w:rPr>
          <w:rFonts w:asciiTheme="majorHAnsi" w:hAnsiTheme="majorHAnsi" w:cs="Arial"/>
          <w:bCs/>
          <w:i/>
        </w:rPr>
        <w:t>Annual Report of Program Data</w:t>
      </w:r>
      <w:r w:rsidR="00E10199" w:rsidRPr="00A847B1">
        <w:rPr>
          <w:rFonts w:asciiTheme="majorHAnsi" w:hAnsiTheme="majorHAnsi" w:cs="Arial"/>
          <w:bCs/>
        </w:rPr>
        <w:t>: See UHCCP 5.202</w:t>
      </w:r>
      <w:r w:rsidRPr="00A847B1">
        <w:rPr>
          <w:rFonts w:asciiTheme="majorHAnsi" w:hAnsiTheme="majorHAnsi" w:cs="Arial"/>
          <w:bCs/>
        </w:rPr>
        <w:t xml:space="preserve"> (</w:t>
      </w:r>
      <w:hyperlink r:id="rId7" w:history="1">
        <w:r w:rsidR="003E60D3" w:rsidRPr="00A847B1">
          <w:rPr>
            <w:rStyle w:val="Hyperlink"/>
            <w:rFonts w:asciiTheme="majorHAnsi" w:hAnsiTheme="majorHAnsi" w:cs="Arial"/>
            <w:bCs/>
          </w:rPr>
          <w:t>www.hawaii.edu/offices/cc/policies.html</w:t>
        </w:r>
      </w:hyperlink>
      <w:r w:rsidRPr="00A847B1">
        <w:rPr>
          <w:rFonts w:asciiTheme="majorHAnsi" w:hAnsiTheme="majorHAnsi" w:cs="Arial"/>
          <w:bCs/>
        </w:rPr>
        <w:t xml:space="preserve"> and www.hawaii.edu/offices/cc/arpd/index.php)</w:t>
      </w:r>
    </w:p>
    <w:p w:rsidR="00096140" w:rsidRPr="00A847B1" w:rsidRDefault="00096140" w:rsidP="00096140">
      <w:pPr>
        <w:widowControl w:val="0"/>
        <w:autoSpaceDE w:val="0"/>
        <w:autoSpaceDN w:val="0"/>
        <w:adjustRightInd w:val="0"/>
        <w:ind w:left="720" w:hanging="450"/>
        <w:rPr>
          <w:rFonts w:asciiTheme="majorHAnsi" w:hAnsiTheme="majorHAnsi" w:cs="Arial"/>
        </w:rPr>
      </w:pPr>
      <w:r w:rsidRPr="00A847B1">
        <w:rPr>
          <w:rFonts w:asciiTheme="majorHAnsi" w:hAnsiTheme="majorHAnsi" w:cs="Arial"/>
          <w:bCs/>
        </w:rPr>
        <w:t>b</w:t>
      </w:r>
      <w:r w:rsidR="00E10199" w:rsidRPr="00A847B1">
        <w:rPr>
          <w:rFonts w:asciiTheme="majorHAnsi" w:hAnsiTheme="majorHAnsi" w:cs="Arial"/>
          <w:bCs/>
        </w:rPr>
        <w:t>.</w:t>
      </w:r>
      <w:r w:rsidRPr="00A847B1">
        <w:rPr>
          <w:rFonts w:asciiTheme="majorHAnsi" w:hAnsiTheme="majorHAnsi" w:cs="Arial"/>
          <w:bCs/>
        </w:rPr>
        <w:tab/>
      </w:r>
      <w:r w:rsidR="00E10199" w:rsidRPr="00A847B1">
        <w:rPr>
          <w:rFonts w:asciiTheme="majorHAnsi" w:hAnsiTheme="majorHAnsi" w:cs="Arial"/>
          <w:bCs/>
          <w:i/>
        </w:rPr>
        <w:t>Comprehensive Program Review</w:t>
      </w:r>
      <w:r w:rsidR="00E10199" w:rsidRPr="00A847B1">
        <w:rPr>
          <w:rFonts w:asciiTheme="majorHAnsi" w:hAnsiTheme="majorHAnsi" w:cs="Arial"/>
          <w:bCs/>
        </w:rPr>
        <w:t>: See Appendix</w:t>
      </w:r>
      <w:r w:rsidR="005825EE" w:rsidRPr="00A847B1">
        <w:rPr>
          <w:rFonts w:asciiTheme="majorHAnsi" w:hAnsiTheme="majorHAnsi" w:cs="Arial"/>
          <w:bCs/>
        </w:rPr>
        <w:t xml:space="preserve"> B</w:t>
      </w:r>
    </w:p>
    <w:p w:rsidR="00596086" w:rsidRPr="00A847B1" w:rsidRDefault="00E10199" w:rsidP="00596086">
      <w:pPr>
        <w:widowControl w:val="0"/>
        <w:autoSpaceDE w:val="0"/>
        <w:autoSpaceDN w:val="0"/>
        <w:adjustRightInd w:val="0"/>
        <w:rPr>
          <w:rFonts w:asciiTheme="majorHAnsi" w:hAnsiTheme="majorHAnsi" w:cs="Arial"/>
          <w:b/>
          <w:bCs/>
        </w:rPr>
      </w:pPr>
      <w:r w:rsidRPr="00A847B1">
        <w:rPr>
          <w:rFonts w:asciiTheme="majorHAnsi" w:hAnsiTheme="majorHAnsi" w:cs="Arial"/>
          <w:b/>
          <w:bCs/>
        </w:rPr>
        <w:t xml:space="preserve"> </w:t>
      </w:r>
    </w:p>
    <w:p w:rsidR="00596086" w:rsidRPr="00A847B1" w:rsidRDefault="00596086" w:rsidP="00596086">
      <w:pPr>
        <w:widowControl w:val="0"/>
        <w:autoSpaceDE w:val="0"/>
        <w:autoSpaceDN w:val="0"/>
        <w:adjustRightInd w:val="0"/>
        <w:rPr>
          <w:rFonts w:asciiTheme="majorHAnsi" w:hAnsiTheme="majorHAnsi" w:cs="Arial"/>
          <w:b/>
          <w:bCs/>
        </w:rPr>
      </w:pPr>
      <w:r w:rsidRPr="00A847B1">
        <w:rPr>
          <w:rFonts w:asciiTheme="majorHAnsi" w:hAnsiTheme="majorHAnsi" w:cs="Arial"/>
          <w:b/>
          <w:bCs/>
        </w:rPr>
        <w:t>6. Responsibilities</w:t>
      </w:r>
    </w:p>
    <w:p w:rsidR="009C774F" w:rsidRPr="00A847B1" w:rsidRDefault="009C774F" w:rsidP="00596086">
      <w:pPr>
        <w:widowControl w:val="0"/>
        <w:autoSpaceDE w:val="0"/>
        <w:autoSpaceDN w:val="0"/>
        <w:adjustRightInd w:val="0"/>
        <w:rPr>
          <w:rFonts w:asciiTheme="majorHAnsi" w:hAnsiTheme="majorHAnsi" w:cs="Arial"/>
        </w:rPr>
      </w:pPr>
    </w:p>
    <w:p w:rsidR="005825EE" w:rsidRPr="00A847B1" w:rsidRDefault="005825EE" w:rsidP="00893E09">
      <w:pPr>
        <w:pStyle w:val="ListParagraph"/>
        <w:widowControl w:val="0"/>
        <w:numPr>
          <w:ilvl w:val="0"/>
          <w:numId w:val="4"/>
        </w:numPr>
        <w:autoSpaceDE w:val="0"/>
        <w:autoSpaceDN w:val="0"/>
        <w:adjustRightInd w:val="0"/>
        <w:rPr>
          <w:rFonts w:asciiTheme="majorHAnsi" w:hAnsiTheme="majorHAnsi" w:cs="Arial"/>
        </w:rPr>
      </w:pPr>
      <w:r w:rsidRPr="00A847B1">
        <w:rPr>
          <w:rFonts w:asciiTheme="majorHAnsi" w:hAnsiTheme="majorHAnsi" w:cs="Arial"/>
        </w:rPr>
        <w:t xml:space="preserve">ARPD data </w:t>
      </w:r>
      <w:r w:rsidR="00893E09" w:rsidRPr="00A847B1">
        <w:rPr>
          <w:rFonts w:asciiTheme="majorHAnsi" w:hAnsiTheme="majorHAnsi" w:cs="Arial"/>
        </w:rPr>
        <w:t xml:space="preserve">for instructional and student services programs </w:t>
      </w:r>
      <w:r w:rsidR="009C774F" w:rsidRPr="00A847B1">
        <w:rPr>
          <w:rFonts w:asciiTheme="majorHAnsi" w:hAnsiTheme="majorHAnsi" w:cs="Arial"/>
        </w:rPr>
        <w:t>are</w:t>
      </w:r>
      <w:r w:rsidRPr="00A847B1">
        <w:rPr>
          <w:rFonts w:asciiTheme="majorHAnsi" w:hAnsiTheme="majorHAnsi" w:cs="Arial"/>
        </w:rPr>
        <w:t xml:space="preserve"> gathered centrally by the</w:t>
      </w:r>
      <w:r w:rsidR="009C774F" w:rsidRPr="00A847B1">
        <w:rPr>
          <w:rFonts w:asciiTheme="majorHAnsi" w:hAnsiTheme="majorHAnsi" w:cs="Arial"/>
        </w:rPr>
        <w:t xml:space="preserve"> UHCC Office for Academic Polic</w:t>
      </w:r>
      <w:r w:rsidRPr="00A847B1">
        <w:rPr>
          <w:rFonts w:asciiTheme="majorHAnsi" w:hAnsiTheme="majorHAnsi" w:cs="Arial"/>
        </w:rPr>
        <w:t>y and Planning in consultation with UHCC I</w:t>
      </w:r>
      <w:r w:rsidR="009C774F" w:rsidRPr="00A847B1">
        <w:rPr>
          <w:rFonts w:asciiTheme="majorHAnsi" w:hAnsiTheme="majorHAnsi" w:cs="Arial"/>
        </w:rPr>
        <w:t xml:space="preserve">nstitutional </w:t>
      </w:r>
      <w:r w:rsidRPr="00A847B1">
        <w:rPr>
          <w:rFonts w:asciiTheme="majorHAnsi" w:hAnsiTheme="majorHAnsi" w:cs="Arial"/>
        </w:rPr>
        <w:t>P</w:t>
      </w:r>
      <w:r w:rsidR="009C774F" w:rsidRPr="00A847B1">
        <w:rPr>
          <w:rFonts w:asciiTheme="majorHAnsi" w:hAnsiTheme="majorHAnsi" w:cs="Arial"/>
        </w:rPr>
        <w:t xml:space="preserve">rogram </w:t>
      </w:r>
      <w:r w:rsidRPr="00A847B1">
        <w:rPr>
          <w:rFonts w:asciiTheme="majorHAnsi" w:hAnsiTheme="majorHAnsi" w:cs="Arial"/>
        </w:rPr>
        <w:t>R</w:t>
      </w:r>
      <w:r w:rsidR="009C774F" w:rsidRPr="00A847B1">
        <w:rPr>
          <w:rFonts w:asciiTheme="majorHAnsi" w:hAnsiTheme="majorHAnsi" w:cs="Arial"/>
        </w:rPr>
        <w:t xml:space="preserve">eview </w:t>
      </w:r>
      <w:r w:rsidRPr="00A847B1">
        <w:rPr>
          <w:rFonts w:asciiTheme="majorHAnsi" w:hAnsiTheme="majorHAnsi" w:cs="Arial"/>
        </w:rPr>
        <w:t>C</w:t>
      </w:r>
      <w:r w:rsidR="009C774F" w:rsidRPr="00A847B1">
        <w:rPr>
          <w:rFonts w:asciiTheme="majorHAnsi" w:hAnsiTheme="majorHAnsi" w:cs="Arial"/>
        </w:rPr>
        <w:t>ouncil (</w:t>
      </w:r>
      <w:hyperlink r:id="rId8" w:history="1">
        <w:r w:rsidR="009C774F" w:rsidRPr="00A847B1">
          <w:rPr>
            <w:rStyle w:val="Hyperlink"/>
            <w:rFonts w:asciiTheme="majorHAnsi" w:hAnsiTheme="majorHAnsi" w:cs="Arial"/>
          </w:rPr>
          <w:t>http://www.hawaii.edu/offices/cc/iprc.html</w:t>
        </w:r>
      </w:hyperlink>
      <w:r w:rsidR="009C774F" w:rsidRPr="00A847B1">
        <w:rPr>
          <w:rFonts w:asciiTheme="majorHAnsi" w:hAnsiTheme="majorHAnsi" w:cs="Arial"/>
        </w:rPr>
        <w:t>)</w:t>
      </w:r>
      <w:r w:rsidRPr="00A847B1">
        <w:rPr>
          <w:rFonts w:asciiTheme="majorHAnsi" w:hAnsiTheme="majorHAnsi" w:cs="Arial"/>
        </w:rPr>
        <w:t>.</w:t>
      </w:r>
      <w:r w:rsidR="009C774F" w:rsidRPr="00A847B1">
        <w:rPr>
          <w:rFonts w:asciiTheme="majorHAnsi" w:hAnsiTheme="majorHAnsi" w:cs="Arial"/>
        </w:rPr>
        <w:t xml:space="preserve"> </w:t>
      </w:r>
      <w:r w:rsidR="00893E09" w:rsidRPr="00A847B1">
        <w:rPr>
          <w:rFonts w:asciiTheme="majorHAnsi" w:hAnsiTheme="majorHAnsi" w:cs="Arial"/>
        </w:rPr>
        <w:t xml:space="preserve">Other ARPD and some </w:t>
      </w:r>
      <w:r w:rsidR="009C774F" w:rsidRPr="00A847B1">
        <w:rPr>
          <w:rFonts w:asciiTheme="majorHAnsi" w:hAnsiTheme="majorHAnsi" w:cs="Arial"/>
        </w:rPr>
        <w:t>CPR data</w:t>
      </w:r>
      <w:r w:rsidR="00893E09" w:rsidRPr="00A847B1">
        <w:rPr>
          <w:rFonts w:asciiTheme="majorHAnsi" w:hAnsiTheme="majorHAnsi" w:cs="Arial"/>
        </w:rPr>
        <w:t xml:space="preserve"> are gathered by individual programs.</w:t>
      </w:r>
    </w:p>
    <w:p w:rsidR="00C27C4A" w:rsidRPr="00A847B1" w:rsidRDefault="00C27C4A" w:rsidP="00596086">
      <w:pPr>
        <w:widowControl w:val="0"/>
        <w:autoSpaceDE w:val="0"/>
        <w:autoSpaceDN w:val="0"/>
        <w:adjustRightInd w:val="0"/>
        <w:rPr>
          <w:rFonts w:asciiTheme="majorHAnsi" w:hAnsiTheme="majorHAnsi" w:cs="Arial"/>
        </w:rPr>
      </w:pPr>
    </w:p>
    <w:p w:rsidR="00893E09" w:rsidRPr="00A847B1" w:rsidRDefault="00596086" w:rsidP="00893E09">
      <w:pPr>
        <w:pStyle w:val="ListParagraph"/>
        <w:widowControl w:val="0"/>
        <w:numPr>
          <w:ilvl w:val="0"/>
          <w:numId w:val="4"/>
        </w:numPr>
        <w:autoSpaceDE w:val="0"/>
        <w:autoSpaceDN w:val="0"/>
        <w:adjustRightInd w:val="0"/>
        <w:rPr>
          <w:rFonts w:asciiTheme="majorHAnsi" w:hAnsiTheme="majorHAnsi" w:cs="Arial"/>
        </w:rPr>
      </w:pPr>
      <w:r w:rsidRPr="00A847B1">
        <w:rPr>
          <w:rFonts w:asciiTheme="majorHAnsi" w:hAnsiTheme="majorHAnsi" w:cs="Arial"/>
        </w:rPr>
        <w:t xml:space="preserve">The program head, in consultation with program faculty </w:t>
      </w:r>
      <w:r w:rsidR="009E5DCC" w:rsidRPr="00A847B1">
        <w:rPr>
          <w:rFonts w:asciiTheme="majorHAnsi" w:hAnsiTheme="majorHAnsi" w:cs="Arial"/>
        </w:rPr>
        <w:t>and</w:t>
      </w:r>
      <w:r w:rsidRPr="00A847B1">
        <w:rPr>
          <w:rFonts w:asciiTheme="majorHAnsi" w:hAnsiTheme="majorHAnsi" w:cs="Arial"/>
        </w:rPr>
        <w:t xml:space="preserve"> staff and other</w:t>
      </w:r>
      <w:r w:rsidR="00893E09" w:rsidRPr="00A847B1">
        <w:rPr>
          <w:rFonts w:asciiTheme="majorHAnsi" w:hAnsiTheme="majorHAnsi" w:cs="Arial"/>
        </w:rPr>
        <w:t xml:space="preserve"> </w:t>
      </w:r>
      <w:r w:rsidRPr="00A847B1">
        <w:rPr>
          <w:rFonts w:asciiTheme="majorHAnsi" w:hAnsiTheme="majorHAnsi" w:cs="Arial"/>
        </w:rPr>
        <w:t xml:space="preserve">appropriate individuals, shall be responsible for </w:t>
      </w:r>
      <w:r w:rsidR="005825EE" w:rsidRPr="00A847B1">
        <w:rPr>
          <w:rFonts w:asciiTheme="majorHAnsi" w:hAnsiTheme="majorHAnsi" w:cs="Arial"/>
        </w:rPr>
        <w:t>evaluating</w:t>
      </w:r>
      <w:r w:rsidRPr="00A847B1">
        <w:rPr>
          <w:rFonts w:asciiTheme="majorHAnsi" w:hAnsiTheme="majorHAnsi" w:cs="Arial"/>
        </w:rPr>
        <w:t xml:space="preserve"> the assessment</w:t>
      </w:r>
      <w:r w:rsidR="00893E09" w:rsidRPr="00A847B1">
        <w:rPr>
          <w:rFonts w:asciiTheme="majorHAnsi" w:hAnsiTheme="majorHAnsi" w:cs="Arial"/>
        </w:rPr>
        <w:t xml:space="preserve"> </w:t>
      </w:r>
      <w:r w:rsidRPr="00A847B1">
        <w:rPr>
          <w:rFonts w:asciiTheme="majorHAnsi" w:hAnsiTheme="majorHAnsi" w:cs="Arial"/>
        </w:rPr>
        <w:t xml:space="preserve">data and completing a </w:t>
      </w:r>
      <w:r w:rsidR="005825EE" w:rsidRPr="00A847B1">
        <w:rPr>
          <w:rFonts w:asciiTheme="majorHAnsi" w:hAnsiTheme="majorHAnsi" w:cs="Arial"/>
        </w:rPr>
        <w:t>report</w:t>
      </w:r>
      <w:r w:rsidRPr="00A847B1">
        <w:rPr>
          <w:rFonts w:asciiTheme="majorHAnsi" w:hAnsiTheme="majorHAnsi" w:cs="Arial"/>
        </w:rPr>
        <w:t xml:space="preserve"> </w:t>
      </w:r>
      <w:r w:rsidR="005825EE" w:rsidRPr="00A847B1">
        <w:rPr>
          <w:rFonts w:asciiTheme="majorHAnsi" w:hAnsiTheme="majorHAnsi" w:cs="Arial"/>
        </w:rPr>
        <w:t>according to established format</w:t>
      </w:r>
      <w:r w:rsidRPr="00A847B1">
        <w:rPr>
          <w:rFonts w:asciiTheme="majorHAnsi" w:hAnsiTheme="majorHAnsi" w:cs="Arial"/>
        </w:rPr>
        <w:t>.</w:t>
      </w:r>
      <w:r w:rsidR="00893E09" w:rsidRPr="00A847B1">
        <w:rPr>
          <w:rFonts w:asciiTheme="majorHAnsi" w:hAnsiTheme="majorHAnsi" w:cs="Arial"/>
        </w:rPr>
        <w:t xml:space="preserve"> </w:t>
      </w:r>
    </w:p>
    <w:p w:rsidR="00893E09" w:rsidRPr="00A847B1" w:rsidRDefault="00893E09" w:rsidP="00893E09">
      <w:pPr>
        <w:pStyle w:val="ListParagraph"/>
        <w:widowControl w:val="0"/>
        <w:autoSpaceDE w:val="0"/>
        <w:autoSpaceDN w:val="0"/>
        <w:adjustRightInd w:val="0"/>
        <w:rPr>
          <w:rFonts w:asciiTheme="majorHAnsi" w:hAnsiTheme="majorHAnsi" w:cs="Arial"/>
        </w:rPr>
      </w:pPr>
    </w:p>
    <w:p w:rsidR="00893E09" w:rsidRPr="00A847B1" w:rsidRDefault="00596086" w:rsidP="00893E09">
      <w:pPr>
        <w:pStyle w:val="ListParagraph"/>
        <w:widowControl w:val="0"/>
        <w:numPr>
          <w:ilvl w:val="0"/>
          <w:numId w:val="4"/>
        </w:numPr>
        <w:autoSpaceDE w:val="0"/>
        <w:autoSpaceDN w:val="0"/>
        <w:adjustRightInd w:val="0"/>
        <w:rPr>
          <w:rFonts w:asciiTheme="majorHAnsi" w:hAnsiTheme="majorHAnsi" w:cs="Arial"/>
        </w:rPr>
      </w:pPr>
      <w:r w:rsidRPr="00A847B1">
        <w:rPr>
          <w:rFonts w:asciiTheme="majorHAnsi" w:hAnsiTheme="majorHAnsi" w:cs="Arial"/>
        </w:rPr>
        <w:t xml:space="preserve">The </w:t>
      </w:r>
      <w:r w:rsidR="005825EE" w:rsidRPr="00A847B1">
        <w:rPr>
          <w:rFonts w:asciiTheme="majorHAnsi" w:hAnsiTheme="majorHAnsi" w:cs="Arial"/>
        </w:rPr>
        <w:t>program administrator</w:t>
      </w:r>
      <w:r w:rsidRPr="00A847B1">
        <w:rPr>
          <w:rFonts w:asciiTheme="majorHAnsi" w:hAnsiTheme="majorHAnsi" w:cs="Arial"/>
        </w:rPr>
        <w:t xml:space="preserve"> shall be responsible for </w:t>
      </w:r>
      <w:r w:rsidR="005825EE" w:rsidRPr="00A847B1">
        <w:rPr>
          <w:rFonts w:asciiTheme="majorHAnsi" w:hAnsiTheme="majorHAnsi" w:cs="Arial"/>
        </w:rPr>
        <w:t xml:space="preserve">reviewing reports and </w:t>
      </w:r>
      <w:r w:rsidRPr="00A847B1">
        <w:rPr>
          <w:rFonts w:asciiTheme="majorHAnsi" w:hAnsiTheme="majorHAnsi" w:cs="Arial"/>
        </w:rPr>
        <w:t xml:space="preserve">ensuring completion of </w:t>
      </w:r>
      <w:r w:rsidR="003E60D3" w:rsidRPr="00A847B1">
        <w:rPr>
          <w:rFonts w:asciiTheme="majorHAnsi" w:hAnsiTheme="majorHAnsi" w:cs="Arial"/>
        </w:rPr>
        <w:t>reports</w:t>
      </w:r>
      <w:r w:rsidRPr="00A847B1">
        <w:rPr>
          <w:rFonts w:asciiTheme="majorHAnsi" w:hAnsiTheme="majorHAnsi" w:cs="Arial"/>
        </w:rPr>
        <w:t xml:space="preserve"> </w:t>
      </w:r>
      <w:r w:rsidR="005825EE" w:rsidRPr="00A847B1">
        <w:rPr>
          <w:rFonts w:asciiTheme="majorHAnsi" w:hAnsiTheme="majorHAnsi" w:cs="Arial"/>
        </w:rPr>
        <w:t>by established deadlines</w:t>
      </w:r>
      <w:r w:rsidRPr="00A847B1">
        <w:rPr>
          <w:rFonts w:asciiTheme="majorHAnsi" w:hAnsiTheme="majorHAnsi" w:cs="Arial"/>
        </w:rPr>
        <w:t>. Where</w:t>
      </w:r>
      <w:r w:rsidR="00893E09" w:rsidRPr="00A847B1">
        <w:rPr>
          <w:rFonts w:asciiTheme="majorHAnsi" w:hAnsiTheme="majorHAnsi" w:cs="Arial"/>
        </w:rPr>
        <w:t xml:space="preserve"> </w:t>
      </w:r>
      <w:r w:rsidRPr="00A847B1">
        <w:rPr>
          <w:rFonts w:asciiTheme="majorHAnsi" w:hAnsiTheme="majorHAnsi" w:cs="Arial"/>
        </w:rPr>
        <w:t xml:space="preserve">appropriate, the </w:t>
      </w:r>
      <w:r w:rsidR="005825EE" w:rsidRPr="00A847B1">
        <w:rPr>
          <w:rFonts w:asciiTheme="majorHAnsi" w:hAnsiTheme="majorHAnsi" w:cs="Arial"/>
        </w:rPr>
        <w:t xml:space="preserve">program administrator </w:t>
      </w:r>
      <w:r w:rsidRPr="00A847B1">
        <w:rPr>
          <w:rFonts w:asciiTheme="majorHAnsi" w:hAnsiTheme="majorHAnsi" w:cs="Arial"/>
        </w:rPr>
        <w:t>may direct further analysis or research for</w:t>
      </w:r>
      <w:r w:rsidR="00893E09" w:rsidRPr="00A847B1">
        <w:rPr>
          <w:rFonts w:asciiTheme="majorHAnsi" w:hAnsiTheme="majorHAnsi" w:cs="Arial"/>
        </w:rPr>
        <w:t xml:space="preserve"> </w:t>
      </w:r>
      <w:r w:rsidRPr="00A847B1">
        <w:rPr>
          <w:rFonts w:asciiTheme="majorHAnsi" w:hAnsiTheme="majorHAnsi" w:cs="Arial"/>
        </w:rPr>
        <w:t>programs t</w:t>
      </w:r>
      <w:r w:rsidR="005825EE" w:rsidRPr="00A847B1">
        <w:rPr>
          <w:rFonts w:asciiTheme="majorHAnsi" w:hAnsiTheme="majorHAnsi" w:cs="Arial"/>
        </w:rPr>
        <w:t xml:space="preserve">hat are under-performing. The program administrator </w:t>
      </w:r>
      <w:r w:rsidRPr="00A847B1">
        <w:rPr>
          <w:rFonts w:asciiTheme="majorHAnsi" w:hAnsiTheme="majorHAnsi" w:cs="Arial"/>
        </w:rPr>
        <w:t>shall be</w:t>
      </w:r>
      <w:r w:rsidR="00893E09" w:rsidRPr="00A847B1">
        <w:rPr>
          <w:rFonts w:asciiTheme="majorHAnsi" w:hAnsiTheme="majorHAnsi" w:cs="Arial"/>
        </w:rPr>
        <w:t xml:space="preserve"> </w:t>
      </w:r>
      <w:r w:rsidRPr="00A847B1">
        <w:rPr>
          <w:rFonts w:asciiTheme="majorHAnsi" w:hAnsiTheme="majorHAnsi" w:cs="Arial"/>
        </w:rPr>
        <w:t>responsible for using the results of the program review in decision-making</w:t>
      </w:r>
      <w:r w:rsidR="00893E09" w:rsidRPr="00A847B1">
        <w:rPr>
          <w:rFonts w:asciiTheme="majorHAnsi" w:hAnsiTheme="majorHAnsi" w:cs="Arial"/>
        </w:rPr>
        <w:t xml:space="preserve"> </w:t>
      </w:r>
      <w:r w:rsidRPr="00A847B1">
        <w:rPr>
          <w:rFonts w:asciiTheme="majorHAnsi" w:hAnsiTheme="majorHAnsi" w:cs="Arial"/>
        </w:rPr>
        <w:t xml:space="preserve">related to program improvement and resource allocation. </w:t>
      </w:r>
    </w:p>
    <w:p w:rsidR="00596086" w:rsidRPr="00A847B1" w:rsidRDefault="00596086" w:rsidP="005825EE">
      <w:pPr>
        <w:widowControl w:val="0"/>
        <w:autoSpaceDE w:val="0"/>
        <w:autoSpaceDN w:val="0"/>
        <w:adjustRightInd w:val="0"/>
        <w:rPr>
          <w:rFonts w:asciiTheme="majorHAnsi" w:hAnsiTheme="majorHAnsi" w:cs="Arial"/>
        </w:rPr>
      </w:pPr>
    </w:p>
    <w:p w:rsidR="00893E09" w:rsidRPr="00A847B1" w:rsidRDefault="00596086" w:rsidP="00893E09">
      <w:pPr>
        <w:pStyle w:val="ListParagraph"/>
        <w:widowControl w:val="0"/>
        <w:numPr>
          <w:ilvl w:val="0"/>
          <w:numId w:val="4"/>
        </w:numPr>
        <w:autoSpaceDE w:val="0"/>
        <w:autoSpaceDN w:val="0"/>
        <w:adjustRightInd w:val="0"/>
        <w:rPr>
          <w:rFonts w:asciiTheme="majorHAnsi" w:hAnsiTheme="majorHAnsi" w:cs="Arial"/>
        </w:rPr>
      </w:pPr>
      <w:r w:rsidRPr="00A847B1">
        <w:rPr>
          <w:rFonts w:asciiTheme="majorHAnsi" w:hAnsiTheme="majorHAnsi" w:cs="Arial"/>
        </w:rPr>
        <w:t>The Policy, Planning and Assessment Council shall be responsible for</w:t>
      </w:r>
      <w:r w:rsidR="00893E09" w:rsidRPr="00A847B1">
        <w:rPr>
          <w:rFonts w:asciiTheme="majorHAnsi" w:hAnsiTheme="majorHAnsi" w:cs="Arial"/>
        </w:rPr>
        <w:t xml:space="preserve"> </w:t>
      </w:r>
      <w:r w:rsidRPr="00A847B1">
        <w:rPr>
          <w:rFonts w:asciiTheme="majorHAnsi" w:hAnsiTheme="majorHAnsi" w:cs="Arial"/>
        </w:rPr>
        <w:t>oversight of the program review process, including reviewing summaries of</w:t>
      </w:r>
      <w:r w:rsidR="00893E09" w:rsidRPr="00A847B1">
        <w:rPr>
          <w:rFonts w:asciiTheme="majorHAnsi" w:hAnsiTheme="majorHAnsi" w:cs="Arial"/>
        </w:rPr>
        <w:t xml:space="preserve"> </w:t>
      </w:r>
      <w:r w:rsidRPr="00A847B1">
        <w:rPr>
          <w:rFonts w:asciiTheme="majorHAnsi" w:hAnsiTheme="majorHAnsi" w:cs="Arial"/>
        </w:rPr>
        <w:t>program review</w:t>
      </w:r>
      <w:r w:rsidR="003E60D3" w:rsidRPr="00A847B1">
        <w:rPr>
          <w:rFonts w:asciiTheme="majorHAnsi" w:hAnsiTheme="majorHAnsi" w:cs="Arial"/>
        </w:rPr>
        <w:t xml:space="preserve"> report</w:t>
      </w:r>
      <w:r w:rsidRPr="00A847B1">
        <w:rPr>
          <w:rFonts w:asciiTheme="majorHAnsi" w:hAnsiTheme="majorHAnsi" w:cs="Arial"/>
        </w:rPr>
        <w:t>s and related recommended actions, monitoring overall</w:t>
      </w:r>
      <w:r w:rsidR="00893E09" w:rsidRPr="00A847B1">
        <w:rPr>
          <w:rFonts w:asciiTheme="majorHAnsi" w:hAnsiTheme="majorHAnsi" w:cs="Arial"/>
        </w:rPr>
        <w:t xml:space="preserve"> </w:t>
      </w:r>
      <w:r w:rsidRPr="00A847B1">
        <w:rPr>
          <w:rFonts w:asciiTheme="majorHAnsi" w:hAnsiTheme="majorHAnsi" w:cs="Arial"/>
        </w:rPr>
        <w:t>College</w:t>
      </w:r>
      <w:r w:rsidR="003E60D3" w:rsidRPr="00A847B1">
        <w:rPr>
          <w:rFonts w:asciiTheme="majorHAnsi" w:hAnsiTheme="majorHAnsi" w:cs="Arial"/>
        </w:rPr>
        <w:t xml:space="preserve"> compliance with program review policies</w:t>
      </w:r>
      <w:r w:rsidRPr="00A847B1">
        <w:rPr>
          <w:rFonts w:asciiTheme="majorHAnsi" w:hAnsiTheme="majorHAnsi" w:cs="Arial"/>
        </w:rPr>
        <w:t>, and reviewing and approving</w:t>
      </w:r>
      <w:r w:rsidR="00893E09" w:rsidRPr="00A847B1">
        <w:rPr>
          <w:rFonts w:asciiTheme="majorHAnsi" w:hAnsiTheme="majorHAnsi" w:cs="Arial"/>
        </w:rPr>
        <w:t xml:space="preserve"> </w:t>
      </w:r>
      <w:r w:rsidRPr="00A847B1">
        <w:rPr>
          <w:rFonts w:asciiTheme="majorHAnsi" w:hAnsiTheme="majorHAnsi" w:cs="Arial"/>
        </w:rPr>
        <w:t>common outcomes definitions for use with program assessment.</w:t>
      </w:r>
      <w:r w:rsidR="00893E09" w:rsidRPr="00A847B1">
        <w:rPr>
          <w:rFonts w:asciiTheme="majorHAnsi" w:hAnsiTheme="majorHAnsi" w:cs="Arial"/>
        </w:rPr>
        <w:t xml:space="preserve"> </w:t>
      </w:r>
    </w:p>
    <w:p w:rsidR="00596086" w:rsidRPr="00A847B1" w:rsidRDefault="00596086" w:rsidP="00596086">
      <w:pPr>
        <w:widowControl w:val="0"/>
        <w:autoSpaceDE w:val="0"/>
        <w:autoSpaceDN w:val="0"/>
        <w:adjustRightInd w:val="0"/>
        <w:rPr>
          <w:rFonts w:asciiTheme="majorHAnsi" w:hAnsiTheme="majorHAnsi" w:cs="Arial"/>
        </w:rPr>
      </w:pPr>
    </w:p>
    <w:p w:rsidR="003E60D3" w:rsidRPr="00A847B1" w:rsidRDefault="00596086" w:rsidP="00596086">
      <w:pPr>
        <w:widowControl w:val="0"/>
        <w:autoSpaceDE w:val="0"/>
        <w:autoSpaceDN w:val="0"/>
        <w:adjustRightInd w:val="0"/>
        <w:rPr>
          <w:rFonts w:asciiTheme="majorHAnsi" w:hAnsiTheme="majorHAnsi" w:cs="Arial"/>
          <w:b/>
          <w:bCs/>
        </w:rPr>
      </w:pPr>
      <w:r w:rsidRPr="00A847B1">
        <w:rPr>
          <w:rFonts w:asciiTheme="majorHAnsi" w:hAnsiTheme="majorHAnsi" w:cs="Arial"/>
          <w:b/>
          <w:bCs/>
        </w:rPr>
        <w:t>7. Dissemination of Program Reviews</w:t>
      </w:r>
    </w:p>
    <w:p w:rsidR="00596086" w:rsidRPr="00A847B1" w:rsidRDefault="00596086" w:rsidP="00596086">
      <w:pPr>
        <w:widowControl w:val="0"/>
        <w:autoSpaceDE w:val="0"/>
        <w:autoSpaceDN w:val="0"/>
        <w:adjustRightInd w:val="0"/>
        <w:rPr>
          <w:rFonts w:asciiTheme="majorHAnsi" w:hAnsiTheme="majorHAnsi" w:cs="Arial"/>
          <w:b/>
          <w:bCs/>
        </w:rPr>
      </w:pPr>
    </w:p>
    <w:p w:rsidR="003E60D3" w:rsidRPr="00A847B1" w:rsidRDefault="005825EE" w:rsidP="003E60D3">
      <w:pPr>
        <w:pStyle w:val="ListParagraph"/>
        <w:widowControl w:val="0"/>
        <w:numPr>
          <w:ilvl w:val="0"/>
          <w:numId w:val="5"/>
        </w:numPr>
        <w:autoSpaceDE w:val="0"/>
        <w:autoSpaceDN w:val="0"/>
        <w:adjustRightInd w:val="0"/>
        <w:rPr>
          <w:rFonts w:asciiTheme="majorHAnsi" w:hAnsiTheme="majorHAnsi" w:cs="Arial"/>
        </w:rPr>
      </w:pPr>
      <w:r w:rsidRPr="00A847B1">
        <w:rPr>
          <w:rFonts w:asciiTheme="majorHAnsi" w:hAnsiTheme="majorHAnsi" w:cs="Arial"/>
          <w:i/>
        </w:rPr>
        <w:t>ARPD</w:t>
      </w:r>
      <w:r w:rsidRPr="00A847B1">
        <w:rPr>
          <w:rFonts w:asciiTheme="majorHAnsi" w:hAnsiTheme="majorHAnsi" w:cs="Arial"/>
        </w:rPr>
        <w:t>: shall be available to the public at UHCC website</w:t>
      </w:r>
      <w:r w:rsidR="003E60D3" w:rsidRPr="00A847B1">
        <w:rPr>
          <w:rFonts w:asciiTheme="majorHAnsi" w:hAnsiTheme="majorHAnsi" w:cs="Arial"/>
        </w:rPr>
        <w:t xml:space="preserve"> (</w:t>
      </w:r>
      <w:r w:rsidR="003E60D3" w:rsidRPr="00A847B1">
        <w:rPr>
          <w:rFonts w:asciiTheme="majorHAnsi" w:hAnsiTheme="majorHAnsi" w:cs="Arial"/>
          <w:bCs/>
        </w:rPr>
        <w:t>www.hawaii.edu/offices/cc/arpd/index.php)</w:t>
      </w:r>
      <w:r w:rsidRPr="00A847B1">
        <w:rPr>
          <w:rFonts w:asciiTheme="majorHAnsi" w:hAnsiTheme="majorHAnsi" w:cs="Arial"/>
        </w:rPr>
        <w:t xml:space="preserve">. </w:t>
      </w:r>
      <w:r w:rsidR="00B64510" w:rsidRPr="00A847B1">
        <w:rPr>
          <w:rFonts w:asciiTheme="majorHAnsi" w:hAnsiTheme="majorHAnsi" w:cs="Arial"/>
        </w:rPr>
        <w:t>Chancellor shall submit an executive summary to UHCC Office for Academic Affairs. UHCC V</w:t>
      </w:r>
      <w:r w:rsidR="003E60D3" w:rsidRPr="00A847B1">
        <w:rPr>
          <w:rFonts w:asciiTheme="majorHAnsi" w:hAnsiTheme="majorHAnsi" w:cs="Arial"/>
        </w:rPr>
        <w:t>ice President shall present</w:t>
      </w:r>
      <w:r w:rsidR="00B64510" w:rsidRPr="00A847B1">
        <w:rPr>
          <w:rFonts w:asciiTheme="majorHAnsi" w:hAnsiTheme="majorHAnsi" w:cs="Arial"/>
        </w:rPr>
        <w:t xml:space="preserve"> a summary to </w:t>
      </w:r>
      <w:r w:rsidR="003E60D3" w:rsidRPr="00A847B1">
        <w:rPr>
          <w:rFonts w:asciiTheme="majorHAnsi" w:hAnsiTheme="majorHAnsi" w:cs="Arial"/>
        </w:rPr>
        <w:t>the University of Hawai‘i Board of Regents</w:t>
      </w:r>
      <w:r w:rsidR="00B64510" w:rsidRPr="00A847B1">
        <w:rPr>
          <w:rFonts w:asciiTheme="majorHAnsi" w:hAnsiTheme="majorHAnsi" w:cs="Arial"/>
        </w:rPr>
        <w:t>.</w:t>
      </w:r>
      <w:r w:rsidR="003E60D3" w:rsidRPr="00A847B1">
        <w:rPr>
          <w:rFonts w:asciiTheme="majorHAnsi" w:hAnsiTheme="majorHAnsi" w:cs="Arial"/>
        </w:rPr>
        <w:t xml:space="preserve"> </w:t>
      </w:r>
    </w:p>
    <w:p w:rsidR="00B64510" w:rsidRPr="00A847B1" w:rsidRDefault="00B64510" w:rsidP="00596086">
      <w:pPr>
        <w:widowControl w:val="0"/>
        <w:autoSpaceDE w:val="0"/>
        <w:autoSpaceDN w:val="0"/>
        <w:adjustRightInd w:val="0"/>
        <w:rPr>
          <w:rFonts w:asciiTheme="majorHAnsi" w:hAnsiTheme="majorHAnsi" w:cs="Arial"/>
        </w:rPr>
      </w:pPr>
    </w:p>
    <w:p w:rsidR="003E60D3" w:rsidRPr="00A847B1" w:rsidRDefault="005825EE" w:rsidP="003E60D3">
      <w:pPr>
        <w:pStyle w:val="ListParagraph"/>
        <w:widowControl w:val="0"/>
        <w:numPr>
          <w:ilvl w:val="0"/>
          <w:numId w:val="5"/>
        </w:numPr>
        <w:autoSpaceDE w:val="0"/>
        <w:autoSpaceDN w:val="0"/>
        <w:adjustRightInd w:val="0"/>
        <w:rPr>
          <w:rFonts w:asciiTheme="majorHAnsi" w:hAnsiTheme="majorHAnsi" w:cs="Arial"/>
        </w:rPr>
      </w:pPr>
      <w:r w:rsidRPr="00A847B1">
        <w:rPr>
          <w:rFonts w:asciiTheme="majorHAnsi" w:hAnsiTheme="majorHAnsi" w:cs="Arial"/>
          <w:i/>
        </w:rPr>
        <w:t>CPR</w:t>
      </w:r>
      <w:r w:rsidRPr="00A847B1">
        <w:rPr>
          <w:rFonts w:asciiTheme="majorHAnsi" w:hAnsiTheme="majorHAnsi" w:cs="Arial"/>
        </w:rPr>
        <w:t>: shall be available to the public at O</w:t>
      </w:r>
      <w:r w:rsidR="003E60D3" w:rsidRPr="00A847B1">
        <w:rPr>
          <w:rFonts w:asciiTheme="majorHAnsi" w:hAnsiTheme="majorHAnsi" w:cs="Arial"/>
        </w:rPr>
        <w:t xml:space="preserve">ffice for Institutional Effectiveness </w:t>
      </w:r>
      <w:r w:rsidR="00C15F31" w:rsidRPr="00A847B1">
        <w:rPr>
          <w:rFonts w:asciiTheme="majorHAnsi" w:hAnsiTheme="majorHAnsi" w:cs="Arial"/>
        </w:rPr>
        <w:t>website (ofie.kcc.hawaii.edu/)</w:t>
      </w:r>
      <w:r w:rsidR="00FC4A13" w:rsidRPr="00A847B1">
        <w:rPr>
          <w:rFonts w:asciiTheme="majorHAnsi" w:hAnsiTheme="majorHAnsi" w:cs="Arial"/>
        </w:rPr>
        <w:t>.</w:t>
      </w:r>
      <w:r w:rsidRPr="00A847B1">
        <w:rPr>
          <w:rFonts w:asciiTheme="majorHAnsi" w:hAnsiTheme="majorHAnsi" w:cs="Arial"/>
        </w:rPr>
        <w:t xml:space="preserve"> </w:t>
      </w:r>
    </w:p>
    <w:p w:rsidR="00FC4A13" w:rsidRPr="00A847B1" w:rsidRDefault="00596086" w:rsidP="00596086">
      <w:pPr>
        <w:widowControl w:val="0"/>
        <w:autoSpaceDE w:val="0"/>
        <w:autoSpaceDN w:val="0"/>
        <w:adjustRightInd w:val="0"/>
        <w:rPr>
          <w:rFonts w:asciiTheme="majorHAnsi" w:hAnsiTheme="majorHAnsi" w:cs="Arial"/>
          <w:b/>
          <w:bCs/>
        </w:rPr>
      </w:pPr>
      <w:r w:rsidRPr="00A847B1">
        <w:rPr>
          <w:rFonts w:asciiTheme="majorHAnsi" w:hAnsiTheme="majorHAnsi" w:cs="Arial"/>
          <w:b/>
          <w:bCs/>
        </w:rPr>
        <w:t>8. Assessment of the Program Review Process</w:t>
      </w:r>
    </w:p>
    <w:p w:rsidR="00596086" w:rsidRPr="00A847B1" w:rsidRDefault="00596086" w:rsidP="00596086">
      <w:pPr>
        <w:widowControl w:val="0"/>
        <w:autoSpaceDE w:val="0"/>
        <w:autoSpaceDN w:val="0"/>
        <w:adjustRightInd w:val="0"/>
        <w:rPr>
          <w:rFonts w:asciiTheme="majorHAnsi" w:hAnsiTheme="majorHAnsi" w:cs="Arial"/>
          <w:b/>
          <w:bCs/>
        </w:rPr>
      </w:pPr>
    </w:p>
    <w:p w:rsidR="00FC4A13" w:rsidRPr="00A847B1" w:rsidRDefault="00591965" w:rsidP="00FC4A13">
      <w:pPr>
        <w:pStyle w:val="ListParagraph"/>
        <w:widowControl w:val="0"/>
        <w:numPr>
          <w:ilvl w:val="0"/>
          <w:numId w:val="6"/>
        </w:numPr>
        <w:autoSpaceDE w:val="0"/>
        <w:autoSpaceDN w:val="0"/>
        <w:adjustRightInd w:val="0"/>
        <w:rPr>
          <w:rFonts w:asciiTheme="majorHAnsi" w:hAnsiTheme="majorHAnsi" w:cs="Arial"/>
        </w:rPr>
      </w:pPr>
      <w:r w:rsidRPr="00A847B1">
        <w:rPr>
          <w:rFonts w:asciiTheme="majorHAnsi" w:hAnsiTheme="majorHAnsi" w:cs="Arial"/>
          <w:i/>
        </w:rPr>
        <w:t>ARPD</w:t>
      </w:r>
      <w:r w:rsidRPr="00A847B1">
        <w:rPr>
          <w:rFonts w:asciiTheme="majorHAnsi" w:hAnsiTheme="majorHAnsi" w:cs="Arial"/>
        </w:rPr>
        <w:t xml:space="preserve">: review of ARPD process is the responsibility of the </w:t>
      </w:r>
      <w:r w:rsidR="00FC4A13" w:rsidRPr="00A847B1">
        <w:rPr>
          <w:rFonts w:asciiTheme="majorHAnsi" w:hAnsiTheme="majorHAnsi" w:cs="Arial"/>
        </w:rPr>
        <w:t>UHCC Institutional Program Review Council (</w:t>
      </w:r>
      <w:hyperlink r:id="rId9" w:history="1">
        <w:r w:rsidR="00FC4A13" w:rsidRPr="00A847B1">
          <w:rPr>
            <w:rStyle w:val="Hyperlink"/>
            <w:rFonts w:asciiTheme="majorHAnsi" w:hAnsiTheme="majorHAnsi" w:cs="Arial"/>
          </w:rPr>
          <w:t>http://www.hawaii.edu/offices/cc/iprc.html</w:t>
        </w:r>
      </w:hyperlink>
      <w:r w:rsidR="00FC4A13" w:rsidRPr="00A847B1">
        <w:rPr>
          <w:rFonts w:asciiTheme="majorHAnsi" w:hAnsiTheme="majorHAnsi" w:cs="Arial"/>
        </w:rPr>
        <w:t>)</w:t>
      </w:r>
      <w:r w:rsidRPr="00A847B1">
        <w:rPr>
          <w:rFonts w:asciiTheme="majorHAnsi" w:hAnsiTheme="majorHAnsi" w:cs="Arial"/>
        </w:rPr>
        <w:t>.</w:t>
      </w:r>
      <w:r w:rsidR="00FC4A13" w:rsidRPr="00A847B1">
        <w:rPr>
          <w:rFonts w:asciiTheme="majorHAnsi" w:hAnsiTheme="majorHAnsi" w:cs="Arial"/>
        </w:rPr>
        <w:t xml:space="preserve"> </w:t>
      </w:r>
    </w:p>
    <w:p w:rsidR="00FC4A13" w:rsidRPr="00A847B1" w:rsidRDefault="00FC4A13" w:rsidP="00FC4A13">
      <w:pPr>
        <w:pStyle w:val="ListParagraph"/>
        <w:widowControl w:val="0"/>
        <w:numPr>
          <w:ilvl w:val="0"/>
          <w:numId w:val="6"/>
        </w:numPr>
        <w:autoSpaceDE w:val="0"/>
        <w:autoSpaceDN w:val="0"/>
        <w:adjustRightInd w:val="0"/>
        <w:rPr>
          <w:rFonts w:asciiTheme="majorHAnsi" w:hAnsiTheme="majorHAnsi" w:cs="Arial"/>
        </w:rPr>
      </w:pPr>
      <w:r w:rsidRPr="00A847B1">
        <w:rPr>
          <w:rFonts w:asciiTheme="majorHAnsi" w:hAnsiTheme="majorHAnsi"/>
          <w:i/>
        </w:rPr>
        <w:t>CPR</w:t>
      </w:r>
      <w:r w:rsidRPr="00A847B1">
        <w:rPr>
          <w:rFonts w:asciiTheme="majorHAnsi" w:hAnsiTheme="majorHAnsi"/>
        </w:rPr>
        <w:t>: At the conclusion of each comprehensive program review cycle, the OFIE will conduct an assessment of the overall program review policy and procedures to determine if improvements are necessary and present recommendations to PPAC.</w:t>
      </w:r>
    </w:p>
    <w:p w:rsidR="00FC4A13" w:rsidRPr="002820D3" w:rsidRDefault="00FC4A13" w:rsidP="00FE1A5B">
      <w:pPr>
        <w:widowControl w:val="0"/>
        <w:autoSpaceDE w:val="0"/>
        <w:autoSpaceDN w:val="0"/>
        <w:adjustRightInd w:val="0"/>
        <w:jc w:val="center"/>
        <w:rPr>
          <w:rFonts w:asciiTheme="majorHAnsi" w:hAnsiTheme="majorHAnsi" w:cs="Arial"/>
          <w:sz w:val="28"/>
        </w:rPr>
      </w:pPr>
      <w:r w:rsidRPr="00A847B1">
        <w:rPr>
          <w:rFonts w:asciiTheme="majorHAnsi" w:hAnsiTheme="majorHAnsi" w:cs="Arial"/>
        </w:rPr>
        <w:br w:type="page"/>
      </w:r>
      <w:r w:rsidR="00596086" w:rsidRPr="002820D3">
        <w:rPr>
          <w:rFonts w:asciiTheme="majorHAnsi" w:hAnsiTheme="majorHAnsi" w:cs="Arial"/>
          <w:sz w:val="28"/>
        </w:rPr>
        <w:t>APPENDIX A</w:t>
      </w:r>
      <w:r w:rsidRPr="002820D3">
        <w:rPr>
          <w:rFonts w:asciiTheme="majorHAnsi" w:hAnsiTheme="majorHAnsi" w:cs="Arial"/>
          <w:sz w:val="28"/>
        </w:rPr>
        <w:t>. Programs Subject to K5.202</w:t>
      </w:r>
    </w:p>
    <w:p w:rsidR="00596086" w:rsidRPr="00A847B1" w:rsidRDefault="00596086" w:rsidP="00FC4A13">
      <w:pPr>
        <w:widowControl w:val="0"/>
        <w:autoSpaceDE w:val="0"/>
        <w:autoSpaceDN w:val="0"/>
        <w:adjustRightInd w:val="0"/>
        <w:jc w:val="center"/>
        <w:rPr>
          <w:rFonts w:asciiTheme="majorHAnsi" w:hAnsiTheme="majorHAnsi" w:cs="Arial"/>
        </w:rPr>
      </w:pPr>
    </w:p>
    <w:p w:rsidR="00720460" w:rsidRPr="002820D3" w:rsidRDefault="00720460" w:rsidP="00596086">
      <w:pPr>
        <w:widowControl w:val="0"/>
        <w:autoSpaceDE w:val="0"/>
        <w:autoSpaceDN w:val="0"/>
        <w:adjustRightInd w:val="0"/>
        <w:rPr>
          <w:rFonts w:asciiTheme="majorHAnsi" w:hAnsiTheme="majorHAnsi" w:cs="Arial"/>
          <w:sz w:val="28"/>
        </w:rPr>
      </w:pPr>
      <w:r w:rsidRPr="002820D3">
        <w:rPr>
          <w:rFonts w:asciiTheme="majorHAnsi" w:hAnsiTheme="majorHAnsi" w:cs="Arial"/>
          <w:sz w:val="28"/>
        </w:rPr>
        <w:t>BOARD OF REGENTS APPROVED INSTRUCTIONAL PROGRAMS</w:t>
      </w:r>
    </w:p>
    <w:p w:rsidR="00596086" w:rsidRPr="00A847B1" w:rsidRDefault="00596086" w:rsidP="00596086">
      <w:pPr>
        <w:widowControl w:val="0"/>
        <w:autoSpaceDE w:val="0"/>
        <w:autoSpaceDN w:val="0"/>
        <w:adjustRightInd w:val="0"/>
        <w:rPr>
          <w:rFonts w:asciiTheme="majorHAnsi" w:hAnsiTheme="majorHAnsi" w:cs="Arial"/>
        </w:rPr>
      </w:pPr>
    </w:p>
    <w:p w:rsidR="00596086" w:rsidRPr="00A847B1" w:rsidRDefault="006033C9" w:rsidP="006033C9">
      <w:pPr>
        <w:pStyle w:val="ListParagraph"/>
        <w:widowControl w:val="0"/>
        <w:autoSpaceDE w:val="0"/>
        <w:autoSpaceDN w:val="0"/>
        <w:adjustRightInd w:val="0"/>
        <w:ind w:left="270"/>
        <w:rPr>
          <w:rFonts w:asciiTheme="majorHAnsi" w:hAnsiTheme="majorHAnsi" w:cs="Arial"/>
          <w:b/>
        </w:rPr>
      </w:pPr>
      <w:r w:rsidRPr="00A847B1">
        <w:rPr>
          <w:rFonts w:asciiTheme="majorHAnsi" w:hAnsiTheme="majorHAnsi" w:cs="Arial"/>
          <w:b/>
        </w:rPr>
        <w:t xml:space="preserve">Culinary Arts, Hospitality, and </w:t>
      </w:r>
      <w:r w:rsidR="00596086" w:rsidRPr="00A847B1">
        <w:rPr>
          <w:rFonts w:asciiTheme="majorHAnsi" w:hAnsiTheme="majorHAnsi" w:cs="Arial"/>
          <w:b/>
        </w:rPr>
        <w:t>Business</w:t>
      </w:r>
      <w:r w:rsidR="00220097" w:rsidRPr="00A847B1">
        <w:rPr>
          <w:rFonts w:asciiTheme="majorHAnsi" w:hAnsiTheme="majorHAnsi" w:cs="Arial"/>
          <w:b/>
        </w:rPr>
        <w:t>, Legal, and Technology</w:t>
      </w:r>
      <w:r w:rsidR="00596086" w:rsidRPr="00A847B1">
        <w:rPr>
          <w:rFonts w:asciiTheme="majorHAnsi" w:hAnsiTheme="majorHAnsi" w:cs="Arial"/>
          <w:b/>
        </w:rPr>
        <w:t xml:space="preserve"> Education</w:t>
      </w:r>
    </w:p>
    <w:p w:rsidR="006033C9" w:rsidRPr="00A847B1" w:rsidRDefault="006033C9" w:rsidP="006033C9">
      <w:pPr>
        <w:widowControl w:val="0"/>
        <w:autoSpaceDE w:val="0"/>
        <w:autoSpaceDN w:val="0"/>
        <w:adjustRightInd w:val="0"/>
        <w:ind w:left="630"/>
        <w:rPr>
          <w:rFonts w:asciiTheme="majorHAnsi" w:hAnsiTheme="majorHAnsi" w:cs="Arial"/>
        </w:rPr>
      </w:pPr>
      <w:r w:rsidRPr="00A847B1">
        <w:rPr>
          <w:rFonts w:asciiTheme="majorHAnsi" w:hAnsiTheme="majorHAnsi" w:cs="Arial"/>
          <w:b/>
        </w:rPr>
        <w:t>Business, Legal, and Technology Education</w:t>
      </w:r>
      <w:r w:rsidRPr="00A847B1">
        <w:rPr>
          <w:rFonts w:asciiTheme="majorHAnsi" w:hAnsiTheme="majorHAnsi" w:cs="Arial"/>
        </w:rPr>
        <w:t xml:space="preserve"> </w:t>
      </w:r>
    </w:p>
    <w:p w:rsidR="00596086" w:rsidRPr="00A847B1" w:rsidRDefault="00596086" w:rsidP="006033C9">
      <w:pPr>
        <w:widowControl w:val="0"/>
        <w:autoSpaceDE w:val="0"/>
        <w:autoSpaceDN w:val="0"/>
        <w:adjustRightInd w:val="0"/>
        <w:ind w:left="990"/>
        <w:rPr>
          <w:rFonts w:asciiTheme="majorHAnsi" w:hAnsiTheme="majorHAnsi" w:cs="Arial"/>
        </w:rPr>
      </w:pPr>
      <w:r w:rsidRPr="00A847B1">
        <w:rPr>
          <w:rFonts w:asciiTheme="majorHAnsi" w:hAnsiTheme="majorHAnsi" w:cs="Arial"/>
        </w:rPr>
        <w:t>Accounting</w:t>
      </w:r>
    </w:p>
    <w:p w:rsidR="00596086" w:rsidRPr="00A847B1" w:rsidRDefault="00596086" w:rsidP="006033C9">
      <w:pPr>
        <w:widowControl w:val="0"/>
        <w:autoSpaceDE w:val="0"/>
        <w:autoSpaceDN w:val="0"/>
        <w:adjustRightInd w:val="0"/>
        <w:ind w:left="990"/>
        <w:rPr>
          <w:rFonts w:asciiTheme="majorHAnsi" w:hAnsiTheme="majorHAnsi" w:cs="Arial"/>
        </w:rPr>
      </w:pPr>
      <w:r w:rsidRPr="00A847B1">
        <w:rPr>
          <w:rFonts w:asciiTheme="majorHAnsi" w:hAnsiTheme="majorHAnsi" w:cs="Arial"/>
        </w:rPr>
        <w:t>Information Technology</w:t>
      </w:r>
    </w:p>
    <w:p w:rsidR="00220097" w:rsidRPr="00A847B1" w:rsidRDefault="00596086" w:rsidP="006033C9">
      <w:pPr>
        <w:widowControl w:val="0"/>
        <w:autoSpaceDE w:val="0"/>
        <w:autoSpaceDN w:val="0"/>
        <w:adjustRightInd w:val="0"/>
        <w:ind w:left="990"/>
        <w:rPr>
          <w:rFonts w:asciiTheme="majorHAnsi" w:hAnsiTheme="majorHAnsi" w:cs="Arial"/>
        </w:rPr>
      </w:pPr>
      <w:r w:rsidRPr="00A847B1">
        <w:rPr>
          <w:rFonts w:asciiTheme="majorHAnsi" w:hAnsiTheme="majorHAnsi" w:cs="Arial"/>
        </w:rPr>
        <w:t>Marketing</w:t>
      </w:r>
      <w:r w:rsidR="006033C9" w:rsidRPr="00A847B1">
        <w:rPr>
          <w:rFonts w:asciiTheme="majorHAnsi" w:hAnsiTheme="majorHAnsi" w:cs="Arial"/>
        </w:rPr>
        <w:t xml:space="preserve"> and Entrepreneurship</w:t>
      </w:r>
    </w:p>
    <w:p w:rsidR="00220097" w:rsidRPr="00A847B1" w:rsidRDefault="00220097" w:rsidP="006033C9">
      <w:pPr>
        <w:widowControl w:val="0"/>
        <w:autoSpaceDE w:val="0"/>
        <w:autoSpaceDN w:val="0"/>
        <w:adjustRightInd w:val="0"/>
        <w:ind w:left="990"/>
        <w:rPr>
          <w:rFonts w:asciiTheme="majorHAnsi" w:hAnsiTheme="majorHAnsi" w:cs="Arial"/>
        </w:rPr>
      </w:pPr>
      <w:r w:rsidRPr="00A847B1">
        <w:rPr>
          <w:rFonts w:asciiTheme="majorHAnsi" w:hAnsiTheme="majorHAnsi" w:cs="Arial"/>
        </w:rPr>
        <w:t>Management</w:t>
      </w:r>
    </w:p>
    <w:p w:rsidR="00596086" w:rsidRPr="00A847B1" w:rsidRDefault="00220097" w:rsidP="006033C9">
      <w:pPr>
        <w:widowControl w:val="0"/>
        <w:autoSpaceDE w:val="0"/>
        <w:autoSpaceDN w:val="0"/>
        <w:adjustRightInd w:val="0"/>
        <w:ind w:left="990"/>
        <w:rPr>
          <w:rFonts w:asciiTheme="majorHAnsi" w:hAnsiTheme="majorHAnsi" w:cs="Arial"/>
        </w:rPr>
      </w:pPr>
      <w:r w:rsidRPr="00A847B1">
        <w:rPr>
          <w:rFonts w:asciiTheme="majorHAnsi" w:hAnsiTheme="majorHAnsi" w:cs="Arial"/>
        </w:rPr>
        <w:t>Paralegal</w:t>
      </w:r>
    </w:p>
    <w:p w:rsidR="006033C9" w:rsidRPr="00A847B1" w:rsidRDefault="006033C9" w:rsidP="006033C9">
      <w:pPr>
        <w:widowControl w:val="0"/>
        <w:autoSpaceDE w:val="0"/>
        <w:autoSpaceDN w:val="0"/>
        <w:adjustRightInd w:val="0"/>
        <w:ind w:left="630"/>
        <w:rPr>
          <w:rFonts w:asciiTheme="majorHAnsi" w:hAnsiTheme="majorHAnsi" w:cs="Arial"/>
          <w:b/>
        </w:rPr>
      </w:pPr>
      <w:r w:rsidRPr="00A847B1">
        <w:rPr>
          <w:rFonts w:asciiTheme="majorHAnsi" w:hAnsiTheme="majorHAnsi" w:cs="Arial"/>
          <w:b/>
        </w:rPr>
        <w:t xml:space="preserve">Culinary Arts </w:t>
      </w:r>
    </w:p>
    <w:p w:rsidR="006033C9" w:rsidRPr="00A847B1" w:rsidRDefault="00274A71" w:rsidP="006033C9">
      <w:pPr>
        <w:widowControl w:val="0"/>
        <w:autoSpaceDE w:val="0"/>
        <w:autoSpaceDN w:val="0"/>
        <w:adjustRightInd w:val="0"/>
        <w:ind w:left="630"/>
        <w:rPr>
          <w:rFonts w:asciiTheme="majorHAnsi" w:hAnsiTheme="majorHAnsi" w:cs="Arial"/>
          <w:b/>
        </w:rPr>
      </w:pPr>
      <w:r w:rsidRPr="00A847B1">
        <w:rPr>
          <w:rFonts w:asciiTheme="majorHAnsi" w:hAnsiTheme="majorHAnsi" w:cs="Arial"/>
          <w:b/>
        </w:rPr>
        <w:t>Hospitality</w:t>
      </w:r>
      <w:r w:rsidR="006033C9" w:rsidRPr="00A847B1">
        <w:rPr>
          <w:rFonts w:asciiTheme="majorHAnsi" w:hAnsiTheme="majorHAnsi" w:cs="Arial"/>
          <w:b/>
        </w:rPr>
        <w:t xml:space="preserve"> And Travel and Tourism Operations Management</w:t>
      </w:r>
    </w:p>
    <w:p w:rsidR="00274A71" w:rsidRPr="00A847B1" w:rsidRDefault="00274A71" w:rsidP="006033C9">
      <w:pPr>
        <w:widowControl w:val="0"/>
        <w:autoSpaceDE w:val="0"/>
        <w:autoSpaceDN w:val="0"/>
        <w:adjustRightInd w:val="0"/>
        <w:ind w:left="270"/>
        <w:rPr>
          <w:rFonts w:asciiTheme="majorHAnsi" w:hAnsiTheme="majorHAnsi" w:cs="Arial"/>
        </w:rPr>
      </w:pPr>
    </w:p>
    <w:p w:rsidR="006033C9" w:rsidRPr="00A847B1" w:rsidRDefault="00596086" w:rsidP="006033C9">
      <w:pPr>
        <w:pStyle w:val="ListParagraph"/>
        <w:widowControl w:val="0"/>
        <w:autoSpaceDE w:val="0"/>
        <w:autoSpaceDN w:val="0"/>
        <w:adjustRightInd w:val="0"/>
        <w:ind w:left="270"/>
        <w:rPr>
          <w:rFonts w:asciiTheme="majorHAnsi" w:hAnsiTheme="majorHAnsi" w:cs="Arial"/>
          <w:b/>
        </w:rPr>
      </w:pPr>
      <w:r w:rsidRPr="00A847B1">
        <w:rPr>
          <w:rFonts w:asciiTheme="majorHAnsi" w:hAnsiTheme="majorHAnsi" w:cs="Arial"/>
          <w:b/>
        </w:rPr>
        <w:t>Arts &amp; Sciences</w:t>
      </w:r>
    </w:p>
    <w:p w:rsidR="00596086" w:rsidRPr="00A847B1" w:rsidRDefault="00596086" w:rsidP="006033C9">
      <w:pPr>
        <w:widowControl w:val="0"/>
        <w:autoSpaceDE w:val="0"/>
        <w:autoSpaceDN w:val="0"/>
        <w:adjustRightInd w:val="0"/>
        <w:ind w:left="630"/>
        <w:rPr>
          <w:rFonts w:asciiTheme="majorHAnsi" w:hAnsiTheme="majorHAnsi" w:cs="Arial"/>
        </w:rPr>
      </w:pPr>
      <w:proofErr w:type="spellStart"/>
      <w:r w:rsidRPr="00A847B1">
        <w:rPr>
          <w:rFonts w:asciiTheme="majorHAnsi" w:hAnsiTheme="majorHAnsi" w:cs="Arial"/>
        </w:rPr>
        <w:t>Biotechnician</w:t>
      </w:r>
      <w:proofErr w:type="spellEnd"/>
    </w:p>
    <w:p w:rsidR="00596086" w:rsidRPr="00A847B1" w:rsidRDefault="00596086" w:rsidP="006033C9">
      <w:pPr>
        <w:widowControl w:val="0"/>
        <w:autoSpaceDE w:val="0"/>
        <w:autoSpaceDN w:val="0"/>
        <w:adjustRightInd w:val="0"/>
        <w:ind w:left="630"/>
        <w:rPr>
          <w:rFonts w:asciiTheme="majorHAnsi" w:hAnsiTheme="majorHAnsi" w:cs="Arial"/>
        </w:rPr>
      </w:pPr>
      <w:r w:rsidRPr="00A847B1">
        <w:rPr>
          <w:rFonts w:asciiTheme="majorHAnsi" w:hAnsiTheme="majorHAnsi" w:cs="Arial"/>
        </w:rPr>
        <w:t>Liberal Arts</w:t>
      </w:r>
    </w:p>
    <w:p w:rsidR="00220097" w:rsidRPr="00A847B1" w:rsidRDefault="00596086" w:rsidP="006033C9">
      <w:pPr>
        <w:widowControl w:val="0"/>
        <w:autoSpaceDE w:val="0"/>
        <w:autoSpaceDN w:val="0"/>
        <w:adjustRightInd w:val="0"/>
        <w:ind w:left="630"/>
        <w:rPr>
          <w:rFonts w:asciiTheme="majorHAnsi" w:hAnsiTheme="majorHAnsi" w:cs="Arial"/>
        </w:rPr>
      </w:pPr>
      <w:r w:rsidRPr="00A847B1">
        <w:rPr>
          <w:rFonts w:asciiTheme="majorHAnsi" w:hAnsiTheme="majorHAnsi" w:cs="Arial"/>
        </w:rPr>
        <w:t>New Media Arts</w:t>
      </w:r>
    </w:p>
    <w:p w:rsidR="00274A71" w:rsidRPr="00A847B1" w:rsidRDefault="00220097" w:rsidP="006033C9">
      <w:pPr>
        <w:widowControl w:val="0"/>
        <w:autoSpaceDE w:val="0"/>
        <w:autoSpaceDN w:val="0"/>
        <w:adjustRightInd w:val="0"/>
        <w:ind w:left="630"/>
        <w:rPr>
          <w:rFonts w:asciiTheme="majorHAnsi" w:hAnsiTheme="majorHAnsi" w:cs="Arial"/>
        </w:rPr>
      </w:pPr>
      <w:r w:rsidRPr="00A847B1">
        <w:rPr>
          <w:rFonts w:asciiTheme="majorHAnsi" w:hAnsiTheme="majorHAnsi" w:cs="Arial"/>
        </w:rPr>
        <w:t>Natural Science</w:t>
      </w:r>
    </w:p>
    <w:p w:rsidR="006033C9" w:rsidRPr="00A847B1" w:rsidRDefault="006033C9" w:rsidP="00596086">
      <w:pPr>
        <w:widowControl w:val="0"/>
        <w:autoSpaceDE w:val="0"/>
        <w:autoSpaceDN w:val="0"/>
        <w:adjustRightInd w:val="0"/>
        <w:rPr>
          <w:rFonts w:asciiTheme="majorHAnsi" w:hAnsiTheme="majorHAnsi" w:cs="Arial"/>
        </w:rPr>
      </w:pPr>
    </w:p>
    <w:p w:rsidR="006033C9" w:rsidRPr="00A847B1" w:rsidRDefault="00596086" w:rsidP="006033C9">
      <w:pPr>
        <w:widowControl w:val="0"/>
        <w:autoSpaceDE w:val="0"/>
        <w:autoSpaceDN w:val="0"/>
        <w:adjustRightInd w:val="0"/>
        <w:ind w:left="270"/>
        <w:rPr>
          <w:rFonts w:asciiTheme="majorHAnsi" w:hAnsiTheme="majorHAnsi" w:cs="Arial"/>
          <w:b/>
        </w:rPr>
      </w:pPr>
      <w:r w:rsidRPr="00A847B1">
        <w:rPr>
          <w:rFonts w:asciiTheme="majorHAnsi" w:hAnsiTheme="majorHAnsi" w:cs="Arial"/>
          <w:b/>
        </w:rPr>
        <w:t>Health</w:t>
      </w:r>
      <w:r w:rsidR="00274A71" w:rsidRPr="00A847B1">
        <w:rPr>
          <w:rFonts w:asciiTheme="majorHAnsi" w:hAnsiTheme="majorHAnsi" w:cs="Arial"/>
          <w:b/>
        </w:rPr>
        <w:t xml:space="preserve"> Education</w:t>
      </w:r>
    </w:p>
    <w:p w:rsidR="006033C9" w:rsidRPr="00A847B1" w:rsidRDefault="006033C9" w:rsidP="006033C9">
      <w:pPr>
        <w:widowControl w:val="0"/>
        <w:autoSpaceDE w:val="0"/>
        <w:autoSpaceDN w:val="0"/>
        <w:adjustRightInd w:val="0"/>
        <w:ind w:left="630"/>
        <w:rPr>
          <w:rFonts w:asciiTheme="majorHAnsi" w:hAnsiTheme="majorHAnsi" w:cs="Arial"/>
          <w:b/>
        </w:rPr>
      </w:pPr>
      <w:r w:rsidRPr="00A847B1">
        <w:rPr>
          <w:rFonts w:asciiTheme="majorHAnsi" w:hAnsiTheme="majorHAnsi" w:cs="Arial"/>
          <w:b/>
        </w:rPr>
        <w:t>Emergency Medical Services</w:t>
      </w:r>
    </w:p>
    <w:p w:rsidR="006033C9" w:rsidRPr="00A847B1" w:rsidRDefault="006033C9" w:rsidP="006033C9">
      <w:pPr>
        <w:widowControl w:val="0"/>
        <w:autoSpaceDE w:val="0"/>
        <w:autoSpaceDN w:val="0"/>
        <w:adjustRightInd w:val="0"/>
        <w:ind w:left="990"/>
        <w:rPr>
          <w:rFonts w:asciiTheme="majorHAnsi" w:hAnsiTheme="majorHAnsi" w:cs="Arial"/>
        </w:rPr>
      </w:pPr>
      <w:r w:rsidRPr="00A847B1">
        <w:rPr>
          <w:rFonts w:asciiTheme="majorHAnsi" w:hAnsiTheme="majorHAnsi" w:cs="Arial"/>
        </w:rPr>
        <w:t>Emergency Medical Technician</w:t>
      </w:r>
    </w:p>
    <w:p w:rsidR="006033C9" w:rsidRPr="00A847B1" w:rsidRDefault="006033C9" w:rsidP="006033C9">
      <w:pPr>
        <w:widowControl w:val="0"/>
        <w:autoSpaceDE w:val="0"/>
        <w:autoSpaceDN w:val="0"/>
        <w:adjustRightInd w:val="0"/>
        <w:ind w:left="990"/>
        <w:rPr>
          <w:rFonts w:asciiTheme="majorHAnsi" w:hAnsiTheme="majorHAnsi" w:cs="Arial"/>
        </w:rPr>
      </w:pPr>
      <w:r w:rsidRPr="00A847B1">
        <w:rPr>
          <w:rFonts w:asciiTheme="majorHAnsi" w:hAnsiTheme="majorHAnsi" w:cs="Arial"/>
        </w:rPr>
        <w:t>Mobile Intensive Care Technician</w:t>
      </w:r>
    </w:p>
    <w:p w:rsidR="006033C9" w:rsidRPr="00A847B1" w:rsidRDefault="006033C9" w:rsidP="006033C9">
      <w:pPr>
        <w:widowControl w:val="0"/>
        <w:autoSpaceDE w:val="0"/>
        <w:autoSpaceDN w:val="0"/>
        <w:adjustRightInd w:val="0"/>
        <w:ind w:left="630"/>
        <w:rPr>
          <w:rFonts w:asciiTheme="majorHAnsi" w:hAnsiTheme="majorHAnsi" w:cs="Arial"/>
          <w:b/>
        </w:rPr>
      </w:pPr>
      <w:r w:rsidRPr="00A847B1">
        <w:rPr>
          <w:rFonts w:asciiTheme="majorHAnsi" w:hAnsiTheme="majorHAnsi" w:cs="Arial"/>
          <w:b/>
        </w:rPr>
        <w:t>Nursing</w:t>
      </w:r>
    </w:p>
    <w:p w:rsidR="006033C9" w:rsidRPr="00A847B1" w:rsidRDefault="006033C9" w:rsidP="006033C9">
      <w:pPr>
        <w:widowControl w:val="0"/>
        <w:autoSpaceDE w:val="0"/>
        <w:autoSpaceDN w:val="0"/>
        <w:adjustRightInd w:val="0"/>
        <w:ind w:left="990"/>
        <w:rPr>
          <w:rFonts w:asciiTheme="majorHAnsi" w:hAnsiTheme="majorHAnsi" w:cs="Arial"/>
        </w:rPr>
      </w:pPr>
      <w:r w:rsidRPr="00A847B1">
        <w:rPr>
          <w:rFonts w:asciiTheme="majorHAnsi" w:hAnsiTheme="majorHAnsi" w:cs="Arial"/>
        </w:rPr>
        <w:t>Nursing</w:t>
      </w:r>
    </w:p>
    <w:p w:rsidR="006033C9" w:rsidRPr="00A847B1" w:rsidRDefault="006033C9" w:rsidP="006033C9">
      <w:pPr>
        <w:widowControl w:val="0"/>
        <w:autoSpaceDE w:val="0"/>
        <w:autoSpaceDN w:val="0"/>
        <w:adjustRightInd w:val="0"/>
        <w:ind w:left="990"/>
        <w:rPr>
          <w:rFonts w:asciiTheme="majorHAnsi" w:hAnsiTheme="majorHAnsi" w:cs="Arial"/>
        </w:rPr>
      </w:pPr>
      <w:r w:rsidRPr="00A847B1">
        <w:rPr>
          <w:rFonts w:asciiTheme="majorHAnsi" w:hAnsiTheme="majorHAnsi" w:cs="Arial"/>
        </w:rPr>
        <w:t>Practical Nursing</w:t>
      </w:r>
    </w:p>
    <w:p w:rsidR="006033C9" w:rsidRPr="00A847B1" w:rsidRDefault="00274A71" w:rsidP="006033C9">
      <w:pPr>
        <w:widowControl w:val="0"/>
        <w:autoSpaceDE w:val="0"/>
        <w:autoSpaceDN w:val="0"/>
        <w:adjustRightInd w:val="0"/>
        <w:ind w:left="630"/>
        <w:rPr>
          <w:rFonts w:asciiTheme="majorHAnsi" w:hAnsiTheme="majorHAnsi" w:cs="Arial"/>
          <w:b/>
        </w:rPr>
      </w:pPr>
      <w:r w:rsidRPr="00A847B1">
        <w:rPr>
          <w:rFonts w:asciiTheme="majorHAnsi" w:hAnsiTheme="majorHAnsi" w:cs="Arial"/>
          <w:b/>
        </w:rPr>
        <w:t>Health Sciences</w:t>
      </w:r>
    </w:p>
    <w:p w:rsidR="00596086" w:rsidRPr="00A847B1" w:rsidRDefault="00596086" w:rsidP="006033C9">
      <w:pPr>
        <w:widowControl w:val="0"/>
        <w:tabs>
          <w:tab w:val="left" w:pos="990"/>
        </w:tabs>
        <w:autoSpaceDE w:val="0"/>
        <w:autoSpaceDN w:val="0"/>
        <w:adjustRightInd w:val="0"/>
        <w:ind w:left="990"/>
        <w:rPr>
          <w:rFonts w:asciiTheme="majorHAnsi" w:hAnsiTheme="majorHAnsi" w:cs="Arial"/>
        </w:rPr>
      </w:pPr>
      <w:r w:rsidRPr="00A847B1">
        <w:rPr>
          <w:rFonts w:asciiTheme="majorHAnsi" w:hAnsiTheme="majorHAnsi" w:cs="Arial"/>
        </w:rPr>
        <w:t>Dental Assisting</w:t>
      </w:r>
    </w:p>
    <w:p w:rsidR="00220097" w:rsidRPr="00A847B1" w:rsidRDefault="00220097" w:rsidP="006033C9">
      <w:pPr>
        <w:widowControl w:val="0"/>
        <w:tabs>
          <w:tab w:val="left" w:pos="990"/>
        </w:tabs>
        <w:autoSpaceDE w:val="0"/>
        <w:autoSpaceDN w:val="0"/>
        <w:adjustRightInd w:val="0"/>
        <w:ind w:left="990"/>
        <w:rPr>
          <w:rFonts w:asciiTheme="majorHAnsi" w:hAnsiTheme="majorHAnsi" w:cs="Arial"/>
        </w:rPr>
      </w:pPr>
      <w:r w:rsidRPr="00A847B1">
        <w:rPr>
          <w:rFonts w:asciiTheme="majorHAnsi" w:hAnsiTheme="majorHAnsi" w:cs="Arial"/>
        </w:rPr>
        <w:t>Exercise and Sport Science</w:t>
      </w:r>
    </w:p>
    <w:p w:rsidR="00596086" w:rsidRPr="00A847B1" w:rsidRDefault="00596086" w:rsidP="006033C9">
      <w:pPr>
        <w:widowControl w:val="0"/>
        <w:tabs>
          <w:tab w:val="left" w:pos="990"/>
        </w:tabs>
        <w:autoSpaceDE w:val="0"/>
        <w:autoSpaceDN w:val="0"/>
        <w:adjustRightInd w:val="0"/>
        <w:ind w:left="990"/>
        <w:rPr>
          <w:rFonts w:asciiTheme="majorHAnsi" w:hAnsiTheme="majorHAnsi" w:cs="Arial"/>
        </w:rPr>
      </w:pPr>
      <w:r w:rsidRPr="00A847B1">
        <w:rPr>
          <w:rFonts w:asciiTheme="majorHAnsi" w:hAnsiTheme="majorHAnsi" w:cs="Arial"/>
        </w:rPr>
        <w:t>Medical Assisting</w:t>
      </w:r>
    </w:p>
    <w:p w:rsidR="00596086" w:rsidRPr="00A847B1" w:rsidRDefault="00596086" w:rsidP="006033C9">
      <w:pPr>
        <w:widowControl w:val="0"/>
        <w:tabs>
          <w:tab w:val="left" w:pos="990"/>
        </w:tabs>
        <w:autoSpaceDE w:val="0"/>
        <w:autoSpaceDN w:val="0"/>
        <w:adjustRightInd w:val="0"/>
        <w:ind w:left="990"/>
        <w:rPr>
          <w:rFonts w:asciiTheme="majorHAnsi" w:hAnsiTheme="majorHAnsi" w:cs="Arial"/>
        </w:rPr>
      </w:pPr>
      <w:r w:rsidRPr="00A847B1">
        <w:rPr>
          <w:rFonts w:asciiTheme="majorHAnsi" w:hAnsiTheme="majorHAnsi" w:cs="Arial"/>
        </w:rPr>
        <w:t>Medical Laboratory Technician</w:t>
      </w:r>
    </w:p>
    <w:p w:rsidR="00596086" w:rsidRPr="00A847B1" w:rsidRDefault="00596086" w:rsidP="006033C9">
      <w:pPr>
        <w:widowControl w:val="0"/>
        <w:tabs>
          <w:tab w:val="left" w:pos="990"/>
        </w:tabs>
        <w:autoSpaceDE w:val="0"/>
        <w:autoSpaceDN w:val="0"/>
        <w:adjustRightInd w:val="0"/>
        <w:ind w:left="990"/>
        <w:rPr>
          <w:rFonts w:asciiTheme="majorHAnsi" w:hAnsiTheme="majorHAnsi" w:cs="Arial"/>
        </w:rPr>
      </w:pPr>
      <w:r w:rsidRPr="00A847B1">
        <w:rPr>
          <w:rFonts w:asciiTheme="majorHAnsi" w:hAnsiTheme="majorHAnsi" w:cs="Arial"/>
        </w:rPr>
        <w:t>Occupational Therapy Assistant</w:t>
      </w:r>
    </w:p>
    <w:p w:rsidR="00596086" w:rsidRPr="00A847B1" w:rsidRDefault="00596086" w:rsidP="006033C9">
      <w:pPr>
        <w:widowControl w:val="0"/>
        <w:tabs>
          <w:tab w:val="left" w:pos="990"/>
        </w:tabs>
        <w:autoSpaceDE w:val="0"/>
        <w:autoSpaceDN w:val="0"/>
        <w:adjustRightInd w:val="0"/>
        <w:ind w:left="990"/>
        <w:rPr>
          <w:rFonts w:asciiTheme="majorHAnsi" w:hAnsiTheme="majorHAnsi" w:cs="Arial"/>
        </w:rPr>
      </w:pPr>
      <w:r w:rsidRPr="00A847B1">
        <w:rPr>
          <w:rFonts w:asciiTheme="majorHAnsi" w:hAnsiTheme="majorHAnsi" w:cs="Arial"/>
        </w:rPr>
        <w:t>Physical Therapist Assistant</w:t>
      </w:r>
    </w:p>
    <w:p w:rsidR="00596086" w:rsidRPr="00A847B1" w:rsidRDefault="00720460" w:rsidP="006033C9">
      <w:pPr>
        <w:widowControl w:val="0"/>
        <w:tabs>
          <w:tab w:val="left" w:pos="990"/>
        </w:tabs>
        <w:autoSpaceDE w:val="0"/>
        <w:autoSpaceDN w:val="0"/>
        <w:adjustRightInd w:val="0"/>
        <w:ind w:left="990"/>
        <w:rPr>
          <w:rFonts w:asciiTheme="majorHAnsi" w:hAnsiTheme="majorHAnsi" w:cs="Arial"/>
        </w:rPr>
      </w:pPr>
      <w:r w:rsidRPr="00A847B1">
        <w:rPr>
          <w:rFonts w:asciiTheme="majorHAnsi" w:hAnsiTheme="majorHAnsi" w:cs="Arial"/>
        </w:rPr>
        <w:t>Radiologic Technology</w:t>
      </w:r>
    </w:p>
    <w:p w:rsidR="00596086" w:rsidRPr="00A847B1" w:rsidRDefault="00596086" w:rsidP="006033C9">
      <w:pPr>
        <w:widowControl w:val="0"/>
        <w:tabs>
          <w:tab w:val="left" w:pos="990"/>
        </w:tabs>
        <w:autoSpaceDE w:val="0"/>
        <w:autoSpaceDN w:val="0"/>
        <w:adjustRightInd w:val="0"/>
        <w:ind w:left="990"/>
        <w:rPr>
          <w:rFonts w:asciiTheme="majorHAnsi" w:hAnsiTheme="majorHAnsi" w:cs="Arial"/>
        </w:rPr>
      </w:pPr>
      <w:r w:rsidRPr="00A847B1">
        <w:rPr>
          <w:rFonts w:asciiTheme="majorHAnsi" w:hAnsiTheme="majorHAnsi" w:cs="Arial"/>
        </w:rPr>
        <w:t>Respiratory Care</w:t>
      </w:r>
    </w:p>
    <w:p w:rsidR="00B85D77" w:rsidRPr="00A847B1" w:rsidRDefault="00B85D77" w:rsidP="00596086">
      <w:pPr>
        <w:widowControl w:val="0"/>
        <w:autoSpaceDE w:val="0"/>
        <w:autoSpaceDN w:val="0"/>
        <w:adjustRightInd w:val="0"/>
        <w:rPr>
          <w:rFonts w:asciiTheme="majorHAnsi" w:hAnsiTheme="majorHAnsi" w:cs="Arial"/>
        </w:rPr>
      </w:pPr>
    </w:p>
    <w:p w:rsidR="00596086" w:rsidRPr="002820D3" w:rsidRDefault="00720460" w:rsidP="00596086">
      <w:pPr>
        <w:widowControl w:val="0"/>
        <w:autoSpaceDE w:val="0"/>
        <w:autoSpaceDN w:val="0"/>
        <w:adjustRightInd w:val="0"/>
        <w:rPr>
          <w:rFonts w:asciiTheme="majorHAnsi" w:hAnsiTheme="majorHAnsi" w:cs="Arial"/>
          <w:sz w:val="28"/>
        </w:rPr>
      </w:pPr>
      <w:r w:rsidRPr="002820D3">
        <w:rPr>
          <w:rFonts w:asciiTheme="majorHAnsi" w:hAnsiTheme="majorHAnsi" w:cs="Arial"/>
          <w:sz w:val="28"/>
        </w:rPr>
        <w:t>NON-DEGREE GRANTING INSTRUCTIONAL PROGRAMS</w:t>
      </w:r>
    </w:p>
    <w:p w:rsidR="00720460" w:rsidRPr="00A847B1" w:rsidRDefault="00274A71" w:rsidP="00720460">
      <w:pPr>
        <w:widowControl w:val="0"/>
        <w:autoSpaceDE w:val="0"/>
        <w:autoSpaceDN w:val="0"/>
        <w:adjustRightInd w:val="0"/>
        <w:ind w:left="630"/>
        <w:rPr>
          <w:rFonts w:asciiTheme="majorHAnsi" w:hAnsiTheme="majorHAnsi" w:cs="Arial"/>
          <w:b/>
        </w:rPr>
      </w:pPr>
      <w:proofErr w:type="spellStart"/>
      <w:r w:rsidRPr="00A847B1">
        <w:rPr>
          <w:rFonts w:asciiTheme="majorHAnsi" w:hAnsiTheme="majorHAnsi" w:cs="Arial"/>
          <w:b/>
        </w:rPr>
        <w:t>Kahikoluamea</w:t>
      </w:r>
      <w:proofErr w:type="spellEnd"/>
    </w:p>
    <w:p w:rsidR="00720460" w:rsidRPr="00A847B1" w:rsidRDefault="00720460" w:rsidP="00720460">
      <w:pPr>
        <w:widowControl w:val="0"/>
        <w:autoSpaceDE w:val="0"/>
        <w:autoSpaceDN w:val="0"/>
        <w:adjustRightInd w:val="0"/>
        <w:ind w:left="990"/>
        <w:rPr>
          <w:rFonts w:asciiTheme="majorHAnsi" w:hAnsiTheme="majorHAnsi" w:cs="Arial"/>
        </w:rPr>
      </w:pPr>
      <w:r w:rsidRPr="00A847B1">
        <w:rPr>
          <w:rFonts w:asciiTheme="majorHAnsi" w:hAnsiTheme="majorHAnsi" w:cs="Arial"/>
        </w:rPr>
        <w:t>Reading</w:t>
      </w:r>
    </w:p>
    <w:p w:rsidR="00720460" w:rsidRPr="00A847B1" w:rsidRDefault="00720460" w:rsidP="00720460">
      <w:pPr>
        <w:widowControl w:val="0"/>
        <w:autoSpaceDE w:val="0"/>
        <w:autoSpaceDN w:val="0"/>
        <w:adjustRightInd w:val="0"/>
        <w:ind w:left="990"/>
        <w:rPr>
          <w:rFonts w:asciiTheme="majorHAnsi" w:hAnsiTheme="majorHAnsi" w:cs="Arial"/>
        </w:rPr>
      </w:pPr>
      <w:r w:rsidRPr="00A847B1">
        <w:rPr>
          <w:rFonts w:asciiTheme="majorHAnsi" w:hAnsiTheme="majorHAnsi" w:cs="Arial"/>
        </w:rPr>
        <w:t>Writing</w:t>
      </w:r>
    </w:p>
    <w:p w:rsidR="008A0654" w:rsidRDefault="00720460" w:rsidP="00720460">
      <w:pPr>
        <w:widowControl w:val="0"/>
        <w:autoSpaceDE w:val="0"/>
        <w:autoSpaceDN w:val="0"/>
        <w:adjustRightInd w:val="0"/>
        <w:ind w:left="990"/>
        <w:rPr>
          <w:rFonts w:asciiTheme="majorHAnsi" w:hAnsiTheme="majorHAnsi" w:cs="Arial"/>
        </w:rPr>
      </w:pPr>
      <w:r w:rsidRPr="00A847B1">
        <w:rPr>
          <w:rFonts w:asciiTheme="majorHAnsi" w:hAnsiTheme="majorHAnsi" w:cs="Arial"/>
        </w:rPr>
        <w:t>Math</w:t>
      </w:r>
    </w:p>
    <w:p w:rsidR="00596086" w:rsidRPr="002820D3" w:rsidRDefault="00FE1A5B" w:rsidP="00596086">
      <w:pPr>
        <w:widowControl w:val="0"/>
        <w:autoSpaceDE w:val="0"/>
        <w:autoSpaceDN w:val="0"/>
        <w:adjustRightInd w:val="0"/>
        <w:rPr>
          <w:rFonts w:asciiTheme="majorHAnsi" w:hAnsiTheme="majorHAnsi" w:cs="Arial"/>
          <w:sz w:val="28"/>
        </w:rPr>
      </w:pPr>
      <w:r>
        <w:rPr>
          <w:rFonts w:asciiTheme="majorHAnsi" w:hAnsiTheme="majorHAnsi" w:cs="Arial"/>
        </w:rPr>
        <w:br w:type="page"/>
      </w:r>
      <w:r w:rsidR="00720460" w:rsidRPr="002820D3">
        <w:rPr>
          <w:rFonts w:asciiTheme="majorHAnsi" w:hAnsiTheme="majorHAnsi" w:cs="Arial"/>
          <w:sz w:val="28"/>
        </w:rPr>
        <w:t>EDUCATIONAL AND ADMINISTRATIVE SUPPORT UNITS</w:t>
      </w:r>
    </w:p>
    <w:p w:rsidR="00C37F42" w:rsidRPr="00A847B1" w:rsidRDefault="00C37F42" w:rsidP="00596086">
      <w:pPr>
        <w:widowControl w:val="0"/>
        <w:autoSpaceDE w:val="0"/>
        <w:autoSpaceDN w:val="0"/>
        <w:adjustRightInd w:val="0"/>
        <w:rPr>
          <w:rFonts w:asciiTheme="majorHAnsi" w:hAnsiTheme="majorHAnsi" w:cs="Arial"/>
        </w:rPr>
      </w:pPr>
    </w:p>
    <w:p w:rsidR="00E87AB5" w:rsidRDefault="00E87AB5" w:rsidP="00E87AB5">
      <w:pPr>
        <w:widowControl w:val="0"/>
        <w:autoSpaceDE w:val="0"/>
        <w:autoSpaceDN w:val="0"/>
        <w:adjustRightInd w:val="0"/>
        <w:ind w:left="270"/>
        <w:rPr>
          <w:rFonts w:asciiTheme="majorHAnsi" w:hAnsiTheme="majorHAnsi" w:cs="Arial"/>
        </w:rPr>
      </w:pPr>
      <w:r>
        <w:rPr>
          <w:rFonts w:asciiTheme="majorHAnsi" w:hAnsiTheme="majorHAnsi" w:cs="Arial"/>
        </w:rPr>
        <w:t>Administration</w:t>
      </w:r>
    </w:p>
    <w:p w:rsidR="00E87AB5" w:rsidRDefault="00E87AB5" w:rsidP="00E87AB5">
      <w:pPr>
        <w:widowControl w:val="0"/>
        <w:autoSpaceDE w:val="0"/>
        <w:autoSpaceDN w:val="0"/>
        <w:adjustRightInd w:val="0"/>
        <w:ind w:left="270"/>
        <w:rPr>
          <w:rFonts w:asciiTheme="majorHAnsi" w:hAnsiTheme="majorHAnsi" w:cs="Arial"/>
        </w:rPr>
      </w:pPr>
    </w:p>
    <w:p w:rsidR="008A0654" w:rsidRDefault="00C37F42" w:rsidP="00E87AB5">
      <w:pPr>
        <w:widowControl w:val="0"/>
        <w:autoSpaceDE w:val="0"/>
        <w:autoSpaceDN w:val="0"/>
        <w:adjustRightInd w:val="0"/>
        <w:ind w:left="270"/>
        <w:rPr>
          <w:rFonts w:asciiTheme="majorHAnsi" w:hAnsiTheme="majorHAnsi" w:cs="Arial"/>
        </w:rPr>
      </w:pPr>
      <w:r w:rsidRPr="00A847B1">
        <w:rPr>
          <w:rFonts w:asciiTheme="majorHAnsi" w:hAnsiTheme="majorHAnsi" w:cs="Arial"/>
        </w:rPr>
        <w:t>O</w:t>
      </w:r>
      <w:r w:rsidR="00720460" w:rsidRPr="00A847B1">
        <w:rPr>
          <w:rFonts w:asciiTheme="majorHAnsi" w:hAnsiTheme="majorHAnsi" w:cs="Arial"/>
        </w:rPr>
        <w:t>ffice for Institutional Effectiveness</w:t>
      </w:r>
    </w:p>
    <w:p w:rsidR="008A0654" w:rsidRDefault="008A0654" w:rsidP="00E87AB5">
      <w:pPr>
        <w:widowControl w:val="0"/>
        <w:autoSpaceDE w:val="0"/>
        <w:autoSpaceDN w:val="0"/>
        <w:adjustRightInd w:val="0"/>
        <w:ind w:left="270"/>
        <w:rPr>
          <w:rFonts w:asciiTheme="majorHAnsi" w:hAnsiTheme="majorHAnsi" w:cs="Arial"/>
        </w:rPr>
      </w:pPr>
    </w:p>
    <w:p w:rsidR="008A0654" w:rsidRDefault="008A0654" w:rsidP="00E87AB5">
      <w:pPr>
        <w:widowControl w:val="0"/>
        <w:autoSpaceDE w:val="0"/>
        <w:autoSpaceDN w:val="0"/>
        <w:adjustRightInd w:val="0"/>
        <w:ind w:left="270"/>
        <w:rPr>
          <w:rFonts w:asciiTheme="majorHAnsi" w:hAnsiTheme="majorHAnsi" w:cs="Arial"/>
        </w:rPr>
      </w:pPr>
      <w:r>
        <w:rPr>
          <w:rFonts w:asciiTheme="majorHAnsi" w:hAnsiTheme="majorHAnsi" w:cs="Arial"/>
        </w:rPr>
        <w:t>Office for International Affairs</w:t>
      </w:r>
    </w:p>
    <w:p w:rsidR="00C37F42" w:rsidRPr="00A847B1" w:rsidRDefault="00C37F42" w:rsidP="00E87AB5">
      <w:pPr>
        <w:widowControl w:val="0"/>
        <w:autoSpaceDE w:val="0"/>
        <w:autoSpaceDN w:val="0"/>
        <w:adjustRightInd w:val="0"/>
        <w:ind w:left="270"/>
        <w:rPr>
          <w:rFonts w:asciiTheme="majorHAnsi" w:hAnsiTheme="majorHAnsi" w:cs="Arial"/>
        </w:rPr>
      </w:pPr>
    </w:p>
    <w:p w:rsidR="00720460" w:rsidRPr="00A847B1" w:rsidRDefault="00720460" w:rsidP="00E87AB5">
      <w:pPr>
        <w:widowControl w:val="0"/>
        <w:autoSpaceDE w:val="0"/>
        <w:autoSpaceDN w:val="0"/>
        <w:adjustRightInd w:val="0"/>
        <w:ind w:left="270"/>
        <w:rPr>
          <w:rFonts w:asciiTheme="majorHAnsi" w:hAnsiTheme="majorHAnsi" w:cs="Arial"/>
        </w:rPr>
      </w:pPr>
      <w:r w:rsidRPr="00A847B1">
        <w:rPr>
          <w:rFonts w:asciiTheme="majorHAnsi" w:hAnsiTheme="majorHAnsi" w:cs="Arial"/>
        </w:rPr>
        <w:t>Administrative Services</w:t>
      </w:r>
    </w:p>
    <w:p w:rsidR="00596086" w:rsidRPr="00A847B1" w:rsidRDefault="00596086" w:rsidP="00E87AB5">
      <w:pPr>
        <w:widowControl w:val="0"/>
        <w:tabs>
          <w:tab w:val="left" w:pos="720"/>
        </w:tabs>
        <w:autoSpaceDE w:val="0"/>
        <w:autoSpaceDN w:val="0"/>
        <w:adjustRightInd w:val="0"/>
        <w:ind w:left="720"/>
        <w:rPr>
          <w:rFonts w:asciiTheme="majorHAnsi" w:hAnsiTheme="majorHAnsi" w:cs="Arial"/>
        </w:rPr>
      </w:pPr>
      <w:r w:rsidRPr="00A847B1">
        <w:rPr>
          <w:rFonts w:asciiTheme="majorHAnsi" w:hAnsiTheme="majorHAnsi" w:cs="Arial"/>
        </w:rPr>
        <w:t>Auxiliary Services</w:t>
      </w:r>
    </w:p>
    <w:p w:rsidR="00596086" w:rsidRPr="00A847B1" w:rsidRDefault="00596086" w:rsidP="00E87AB5">
      <w:pPr>
        <w:widowControl w:val="0"/>
        <w:tabs>
          <w:tab w:val="left" w:pos="720"/>
        </w:tabs>
        <w:autoSpaceDE w:val="0"/>
        <w:autoSpaceDN w:val="0"/>
        <w:adjustRightInd w:val="0"/>
        <w:ind w:left="720"/>
        <w:rPr>
          <w:rFonts w:asciiTheme="majorHAnsi" w:hAnsiTheme="majorHAnsi" w:cs="Arial"/>
        </w:rPr>
      </w:pPr>
      <w:r w:rsidRPr="00A847B1">
        <w:rPr>
          <w:rFonts w:asciiTheme="majorHAnsi" w:hAnsiTheme="majorHAnsi" w:cs="Arial"/>
        </w:rPr>
        <w:t>Business Office</w:t>
      </w:r>
    </w:p>
    <w:p w:rsidR="00274A71" w:rsidRPr="00A847B1" w:rsidRDefault="00274A71" w:rsidP="00E87AB5">
      <w:pPr>
        <w:widowControl w:val="0"/>
        <w:tabs>
          <w:tab w:val="left" w:pos="720"/>
        </w:tabs>
        <w:autoSpaceDE w:val="0"/>
        <w:autoSpaceDN w:val="0"/>
        <w:adjustRightInd w:val="0"/>
        <w:ind w:left="720"/>
        <w:rPr>
          <w:rFonts w:asciiTheme="majorHAnsi" w:hAnsiTheme="majorHAnsi" w:cs="Arial"/>
        </w:rPr>
      </w:pPr>
      <w:r w:rsidRPr="00A847B1">
        <w:rPr>
          <w:rFonts w:asciiTheme="majorHAnsi" w:hAnsiTheme="majorHAnsi" w:cs="Arial"/>
        </w:rPr>
        <w:t>Human Resources</w:t>
      </w:r>
    </w:p>
    <w:p w:rsidR="00274A71" w:rsidRPr="00A847B1" w:rsidRDefault="00274A71" w:rsidP="00E87AB5">
      <w:pPr>
        <w:widowControl w:val="0"/>
        <w:autoSpaceDE w:val="0"/>
        <w:autoSpaceDN w:val="0"/>
        <w:adjustRightInd w:val="0"/>
        <w:ind w:left="270"/>
        <w:rPr>
          <w:rFonts w:asciiTheme="majorHAnsi" w:hAnsiTheme="majorHAnsi" w:cs="Arial"/>
        </w:rPr>
      </w:pPr>
    </w:p>
    <w:p w:rsidR="00274A71" w:rsidRPr="00A847B1" w:rsidRDefault="00274A71" w:rsidP="00E87AB5">
      <w:pPr>
        <w:widowControl w:val="0"/>
        <w:autoSpaceDE w:val="0"/>
        <w:autoSpaceDN w:val="0"/>
        <w:adjustRightInd w:val="0"/>
        <w:ind w:left="270"/>
        <w:rPr>
          <w:rFonts w:asciiTheme="majorHAnsi" w:hAnsiTheme="majorHAnsi" w:cs="Arial"/>
        </w:rPr>
      </w:pPr>
      <w:r w:rsidRPr="00A847B1">
        <w:rPr>
          <w:rFonts w:asciiTheme="majorHAnsi" w:hAnsiTheme="majorHAnsi" w:cs="Arial"/>
        </w:rPr>
        <w:t>Academic Support</w:t>
      </w:r>
    </w:p>
    <w:p w:rsidR="00274A71" w:rsidRPr="00A847B1" w:rsidRDefault="00274A71" w:rsidP="00E87AB5">
      <w:pPr>
        <w:widowControl w:val="0"/>
        <w:tabs>
          <w:tab w:val="left" w:pos="720"/>
        </w:tabs>
        <w:autoSpaceDE w:val="0"/>
        <w:autoSpaceDN w:val="0"/>
        <w:adjustRightInd w:val="0"/>
        <w:ind w:left="720"/>
        <w:rPr>
          <w:rFonts w:asciiTheme="majorHAnsi" w:hAnsiTheme="majorHAnsi" w:cs="Arial"/>
        </w:rPr>
      </w:pPr>
      <w:r w:rsidRPr="00A847B1">
        <w:rPr>
          <w:rFonts w:asciiTheme="majorHAnsi" w:hAnsiTheme="majorHAnsi" w:cs="Arial"/>
        </w:rPr>
        <w:t>CELTT</w:t>
      </w:r>
    </w:p>
    <w:p w:rsidR="00274A71" w:rsidRPr="00A847B1" w:rsidRDefault="00274A71" w:rsidP="00E87AB5">
      <w:pPr>
        <w:widowControl w:val="0"/>
        <w:tabs>
          <w:tab w:val="left" w:pos="720"/>
        </w:tabs>
        <w:autoSpaceDE w:val="0"/>
        <w:autoSpaceDN w:val="0"/>
        <w:adjustRightInd w:val="0"/>
        <w:ind w:left="720"/>
        <w:rPr>
          <w:rFonts w:asciiTheme="majorHAnsi" w:hAnsiTheme="majorHAnsi" w:cs="Arial"/>
        </w:rPr>
      </w:pPr>
      <w:r w:rsidRPr="00A847B1">
        <w:rPr>
          <w:rFonts w:asciiTheme="majorHAnsi" w:hAnsiTheme="majorHAnsi" w:cs="Arial"/>
        </w:rPr>
        <w:t>Library and Learning Resources</w:t>
      </w:r>
    </w:p>
    <w:p w:rsidR="00C37F42" w:rsidRPr="00A847B1" w:rsidRDefault="00C37F42" w:rsidP="00E87AB5">
      <w:pPr>
        <w:widowControl w:val="0"/>
        <w:tabs>
          <w:tab w:val="left" w:pos="720"/>
        </w:tabs>
        <w:autoSpaceDE w:val="0"/>
        <w:autoSpaceDN w:val="0"/>
        <w:adjustRightInd w:val="0"/>
        <w:ind w:left="720"/>
        <w:rPr>
          <w:rFonts w:asciiTheme="majorHAnsi" w:hAnsiTheme="majorHAnsi" w:cs="Arial"/>
        </w:rPr>
      </w:pPr>
      <w:r w:rsidRPr="00A847B1">
        <w:rPr>
          <w:rFonts w:asciiTheme="majorHAnsi" w:hAnsiTheme="majorHAnsi" w:cs="Arial"/>
        </w:rPr>
        <w:t>Curriculum Management</w:t>
      </w:r>
    </w:p>
    <w:p w:rsidR="00C37F42" w:rsidRPr="00A847B1" w:rsidRDefault="00C37F42" w:rsidP="00E87AB5">
      <w:pPr>
        <w:widowControl w:val="0"/>
        <w:autoSpaceDE w:val="0"/>
        <w:autoSpaceDN w:val="0"/>
        <w:adjustRightInd w:val="0"/>
        <w:ind w:left="270"/>
        <w:rPr>
          <w:rFonts w:asciiTheme="majorHAnsi" w:hAnsiTheme="majorHAnsi" w:cs="Arial"/>
        </w:rPr>
      </w:pPr>
    </w:p>
    <w:p w:rsidR="00720460" w:rsidRPr="00A847B1" w:rsidRDefault="00720460" w:rsidP="00E87AB5">
      <w:pPr>
        <w:widowControl w:val="0"/>
        <w:autoSpaceDE w:val="0"/>
        <w:autoSpaceDN w:val="0"/>
        <w:adjustRightInd w:val="0"/>
        <w:ind w:left="270"/>
        <w:rPr>
          <w:rFonts w:asciiTheme="majorHAnsi" w:hAnsiTheme="majorHAnsi" w:cs="Arial"/>
        </w:rPr>
      </w:pPr>
      <w:r w:rsidRPr="00A847B1">
        <w:rPr>
          <w:rFonts w:asciiTheme="majorHAnsi" w:hAnsiTheme="majorHAnsi" w:cs="Arial"/>
        </w:rPr>
        <w:t xml:space="preserve">Continuing </w:t>
      </w:r>
      <w:r w:rsidR="00596086" w:rsidRPr="00A847B1">
        <w:rPr>
          <w:rFonts w:asciiTheme="majorHAnsi" w:hAnsiTheme="majorHAnsi" w:cs="Arial"/>
        </w:rPr>
        <w:t xml:space="preserve">and Community </w:t>
      </w:r>
      <w:r w:rsidRPr="00A847B1">
        <w:rPr>
          <w:rFonts w:asciiTheme="majorHAnsi" w:hAnsiTheme="majorHAnsi" w:cs="Arial"/>
        </w:rPr>
        <w:t>Education</w:t>
      </w:r>
    </w:p>
    <w:p w:rsidR="00720460" w:rsidRPr="00A847B1" w:rsidRDefault="00720460" w:rsidP="00E87AB5">
      <w:pPr>
        <w:widowControl w:val="0"/>
        <w:tabs>
          <w:tab w:val="left" w:pos="720"/>
        </w:tabs>
        <w:autoSpaceDE w:val="0"/>
        <w:autoSpaceDN w:val="0"/>
        <w:adjustRightInd w:val="0"/>
        <w:ind w:left="720"/>
        <w:rPr>
          <w:rFonts w:asciiTheme="majorHAnsi" w:hAnsiTheme="majorHAnsi" w:cs="Arial"/>
        </w:rPr>
      </w:pPr>
      <w:r w:rsidRPr="00A847B1">
        <w:rPr>
          <w:rFonts w:asciiTheme="majorHAnsi" w:hAnsiTheme="majorHAnsi" w:cs="Arial"/>
        </w:rPr>
        <w:t>Continuing Education</w:t>
      </w:r>
    </w:p>
    <w:p w:rsidR="00596086" w:rsidRPr="00A847B1" w:rsidRDefault="00720460" w:rsidP="00E87AB5">
      <w:pPr>
        <w:widowControl w:val="0"/>
        <w:tabs>
          <w:tab w:val="left" w:pos="720"/>
        </w:tabs>
        <w:autoSpaceDE w:val="0"/>
        <w:autoSpaceDN w:val="0"/>
        <w:adjustRightInd w:val="0"/>
        <w:ind w:left="720"/>
        <w:rPr>
          <w:rFonts w:asciiTheme="majorHAnsi" w:hAnsiTheme="majorHAnsi" w:cs="Arial"/>
        </w:rPr>
      </w:pPr>
      <w:r w:rsidRPr="00A847B1">
        <w:rPr>
          <w:rFonts w:asciiTheme="majorHAnsi" w:hAnsiTheme="majorHAnsi" w:cs="Arial"/>
        </w:rPr>
        <w:t xml:space="preserve">Community </w:t>
      </w:r>
      <w:r w:rsidR="00596086" w:rsidRPr="00A847B1">
        <w:rPr>
          <w:rFonts w:asciiTheme="majorHAnsi" w:hAnsiTheme="majorHAnsi" w:cs="Arial"/>
        </w:rPr>
        <w:t>Relations</w:t>
      </w:r>
    </w:p>
    <w:p w:rsidR="00720460" w:rsidRPr="00A847B1" w:rsidRDefault="00720460" w:rsidP="00E87AB5">
      <w:pPr>
        <w:widowControl w:val="0"/>
        <w:autoSpaceDE w:val="0"/>
        <w:autoSpaceDN w:val="0"/>
        <w:adjustRightInd w:val="0"/>
        <w:ind w:left="270"/>
        <w:rPr>
          <w:rFonts w:asciiTheme="majorHAnsi" w:hAnsiTheme="majorHAnsi" w:cs="Arial"/>
        </w:rPr>
      </w:pPr>
    </w:p>
    <w:p w:rsidR="00596086" w:rsidRPr="00A847B1" w:rsidRDefault="00596086" w:rsidP="00E87AB5">
      <w:pPr>
        <w:widowControl w:val="0"/>
        <w:autoSpaceDE w:val="0"/>
        <w:autoSpaceDN w:val="0"/>
        <w:adjustRightInd w:val="0"/>
        <w:ind w:left="270"/>
        <w:rPr>
          <w:rFonts w:asciiTheme="majorHAnsi" w:hAnsiTheme="majorHAnsi" w:cs="Arial"/>
        </w:rPr>
      </w:pPr>
      <w:r w:rsidRPr="00A847B1">
        <w:rPr>
          <w:rFonts w:asciiTheme="majorHAnsi" w:hAnsiTheme="majorHAnsi" w:cs="Arial"/>
        </w:rPr>
        <w:t>Student Services</w:t>
      </w:r>
    </w:p>
    <w:p w:rsidR="00C37F42" w:rsidRPr="00A847B1" w:rsidRDefault="00C37F42" w:rsidP="00596086">
      <w:pPr>
        <w:widowControl w:val="0"/>
        <w:autoSpaceDE w:val="0"/>
        <w:autoSpaceDN w:val="0"/>
        <w:adjustRightInd w:val="0"/>
        <w:rPr>
          <w:rFonts w:asciiTheme="majorHAnsi" w:hAnsiTheme="majorHAnsi" w:cs="Arial"/>
        </w:rPr>
      </w:pPr>
    </w:p>
    <w:p w:rsidR="00C37F42" w:rsidRPr="00A847B1" w:rsidRDefault="00720460" w:rsidP="00720460">
      <w:pPr>
        <w:widowControl w:val="0"/>
        <w:autoSpaceDE w:val="0"/>
        <w:autoSpaceDN w:val="0"/>
        <w:adjustRightInd w:val="0"/>
        <w:jc w:val="center"/>
        <w:rPr>
          <w:rFonts w:asciiTheme="majorHAnsi" w:hAnsiTheme="majorHAnsi" w:cs="Arial"/>
        </w:rPr>
      </w:pPr>
      <w:r w:rsidRPr="00A847B1">
        <w:rPr>
          <w:rFonts w:asciiTheme="majorHAnsi" w:hAnsiTheme="majorHAnsi" w:cs="Arial"/>
        </w:rPr>
        <w:br w:type="page"/>
      </w:r>
      <w:r w:rsidR="00596086" w:rsidRPr="00A847B1">
        <w:rPr>
          <w:rFonts w:asciiTheme="majorHAnsi" w:hAnsiTheme="majorHAnsi" w:cs="Arial"/>
        </w:rPr>
        <w:t>APPENDIX B</w:t>
      </w:r>
      <w:r w:rsidRPr="00A847B1">
        <w:rPr>
          <w:rFonts w:asciiTheme="majorHAnsi" w:hAnsiTheme="majorHAnsi" w:cs="Arial"/>
        </w:rPr>
        <w:t xml:space="preserve">. </w:t>
      </w:r>
      <w:r w:rsidR="00C37F42" w:rsidRPr="00A847B1">
        <w:rPr>
          <w:rFonts w:asciiTheme="majorHAnsi" w:hAnsiTheme="majorHAnsi" w:cs="Arial"/>
        </w:rPr>
        <w:t xml:space="preserve">Comprehensive Program Review </w:t>
      </w:r>
      <w:r w:rsidRPr="00A847B1">
        <w:rPr>
          <w:rFonts w:asciiTheme="majorHAnsi" w:hAnsiTheme="majorHAnsi" w:cs="Arial"/>
        </w:rPr>
        <w:t>Report Format</w:t>
      </w:r>
    </w:p>
    <w:p w:rsidR="00596086" w:rsidRPr="00A847B1" w:rsidRDefault="00596086" w:rsidP="00596086">
      <w:pPr>
        <w:widowControl w:val="0"/>
        <w:autoSpaceDE w:val="0"/>
        <w:autoSpaceDN w:val="0"/>
        <w:adjustRightInd w:val="0"/>
        <w:rPr>
          <w:rFonts w:asciiTheme="majorHAnsi" w:hAnsiTheme="majorHAnsi" w:cs="Arial"/>
        </w:rPr>
      </w:pPr>
    </w:p>
    <w:p w:rsidR="002820D3" w:rsidRPr="00A2366C" w:rsidRDefault="00720460" w:rsidP="00A2366C">
      <w:pPr>
        <w:pStyle w:val="ListParagraph"/>
        <w:widowControl w:val="0"/>
        <w:autoSpaceDE w:val="0"/>
        <w:autoSpaceDN w:val="0"/>
        <w:adjustRightInd w:val="0"/>
        <w:jc w:val="center"/>
        <w:rPr>
          <w:rFonts w:asciiTheme="majorHAnsi" w:hAnsiTheme="majorHAnsi" w:cs="Arial"/>
          <w:b/>
          <w:sz w:val="28"/>
        </w:rPr>
      </w:pPr>
      <w:r w:rsidRPr="00A2366C">
        <w:rPr>
          <w:rFonts w:asciiTheme="majorHAnsi" w:hAnsiTheme="majorHAnsi" w:cs="Arial"/>
          <w:b/>
          <w:sz w:val="28"/>
        </w:rPr>
        <w:t>Instructional Programs</w:t>
      </w:r>
    </w:p>
    <w:p w:rsidR="002820D3" w:rsidRPr="00A2366C" w:rsidRDefault="002820D3" w:rsidP="002820D3">
      <w:pPr>
        <w:pStyle w:val="ListParagraph"/>
        <w:widowControl w:val="0"/>
        <w:autoSpaceDE w:val="0"/>
        <w:autoSpaceDN w:val="0"/>
        <w:adjustRightInd w:val="0"/>
        <w:jc w:val="center"/>
        <w:rPr>
          <w:rFonts w:asciiTheme="majorHAnsi" w:hAnsiTheme="majorHAnsi" w:cs="Arial"/>
          <w:i/>
        </w:rPr>
      </w:pPr>
      <w:r w:rsidRPr="00A2366C">
        <w:rPr>
          <w:rFonts w:asciiTheme="majorHAnsi" w:hAnsiTheme="majorHAnsi" w:cs="Arial"/>
          <w:i/>
        </w:rPr>
        <w:t xml:space="preserve">BOR </w:t>
      </w:r>
      <w:r w:rsidR="009073A2">
        <w:rPr>
          <w:rFonts w:asciiTheme="majorHAnsi" w:hAnsiTheme="majorHAnsi" w:cs="Arial"/>
          <w:i/>
        </w:rPr>
        <w:t>Approved Instructional Programs and</w:t>
      </w:r>
      <w:r w:rsidRPr="00A2366C">
        <w:rPr>
          <w:rFonts w:asciiTheme="majorHAnsi" w:hAnsiTheme="majorHAnsi" w:cs="Arial"/>
          <w:i/>
        </w:rPr>
        <w:t xml:space="preserve"> </w:t>
      </w:r>
      <w:proofErr w:type="spellStart"/>
      <w:r w:rsidRPr="00A2366C">
        <w:rPr>
          <w:rFonts w:asciiTheme="majorHAnsi" w:hAnsiTheme="majorHAnsi" w:cs="Arial"/>
          <w:i/>
        </w:rPr>
        <w:t>Kahikoluamea</w:t>
      </w:r>
      <w:proofErr w:type="spellEnd"/>
      <w:r w:rsidRPr="00A2366C">
        <w:rPr>
          <w:rFonts w:asciiTheme="majorHAnsi" w:hAnsiTheme="majorHAnsi" w:cs="Arial"/>
          <w:i/>
        </w:rPr>
        <w:t xml:space="preserve">, </w:t>
      </w:r>
    </w:p>
    <w:p w:rsidR="00C37F42" w:rsidRPr="00014DB2" w:rsidRDefault="00C37F42" w:rsidP="00596086">
      <w:pPr>
        <w:widowControl w:val="0"/>
        <w:autoSpaceDE w:val="0"/>
        <w:autoSpaceDN w:val="0"/>
        <w:adjustRightInd w:val="0"/>
        <w:rPr>
          <w:rFonts w:asciiTheme="majorHAnsi" w:hAnsiTheme="majorHAnsi" w:cs="Arial"/>
          <w:sz w:val="16"/>
        </w:rPr>
      </w:pPr>
    </w:p>
    <w:p w:rsidR="00720460" w:rsidRPr="00A847B1" w:rsidRDefault="00720460">
      <w:pPr>
        <w:rPr>
          <w:rFonts w:asciiTheme="majorHAnsi" w:hAnsiTheme="majorHAnsi"/>
        </w:rPr>
      </w:pPr>
      <w:r w:rsidRPr="00A847B1">
        <w:rPr>
          <w:rFonts w:asciiTheme="majorHAnsi" w:hAnsiTheme="majorHAnsi"/>
        </w:rPr>
        <w:t>College Mission Statement (will be included in template)</w:t>
      </w:r>
    </w:p>
    <w:p w:rsidR="00014DB2" w:rsidRPr="00014DB2" w:rsidRDefault="00014DB2" w:rsidP="00014DB2">
      <w:pPr>
        <w:widowControl w:val="0"/>
        <w:autoSpaceDE w:val="0"/>
        <w:autoSpaceDN w:val="0"/>
        <w:adjustRightInd w:val="0"/>
        <w:rPr>
          <w:rFonts w:asciiTheme="majorHAnsi" w:hAnsiTheme="majorHAnsi" w:cs="Arial"/>
          <w:sz w:val="16"/>
        </w:rPr>
      </w:pPr>
    </w:p>
    <w:p w:rsidR="00720460" w:rsidRPr="00A847B1" w:rsidRDefault="00720460" w:rsidP="00CB34C1">
      <w:pPr>
        <w:widowControl w:val="0"/>
        <w:autoSpaceDE w:val="0"/>
        <w:autoSpaceDN w:val="0"/>
        <w:adjustRightInd w:val="0"/>
        <w:rPr>
          <w:rFonts w:asciiTheme="majorHAnsi" w:hAnsiTheme="majorHAnsi" w:cs="Arial"/>
        </w:rPr>
      </w:pPr>
      <w:r w:rsidRPr="00A847B1">
        <w:rPr>
          <w:rFonts w:asciiTheme="majorHAnsi" w:hAnsiTheme="majorHAnsi"/>
        </w:rPr>
        <w:t>Program Mission Statement</w:t>
      </w:r>
      <w:r w:rsidR="00CB34C1" w:rsidRPr="00A847B1">
        <w:rPr>
          <w:rFonts w:asciiTheme="majorHAnsi" w:hAnsiTheme="majorHAnsi"/>
        </w:rPr>
        <w:t xml:space="preserve">: </w:t>
      </w:r>
      <w:r w:rsidR="00CB34C1" w:rsidRPr="00A847B1">
        <w:rPr>
          <w:rFonts w:asciiTheme="majorHAnsi" w:hAnsiTheme="majorHAnsi" w:cs="Arial"/>
        </w:rPr>
        <w:t xml:space="preserve">Clear statement of program purposes </w:t>
      </w:r>
      <w:r w:rsidR="004A3F34">
        <w:rPr>
          <w:rFonts w:asciiTheme="majorHAnsi" w:hAnsiTheme="majorHAnsi" w:cs="Arial"/>
        </w:rPr>
        <w:t xml:space="preserve">and </w:t>
      </w:r>
      <w:r w:rsidR="00CB34C1" w:rsidRPr="00A847B1">
        <w:rPr>
          <w:rFonts w:asciiTheme="majorHAnsi" w:hAnsiTheme="majorHAnsi" w:cs="Arial"/>
        </w:rPr>
        <w:t>links to the College’s Strategic Plan.</w:t>
      </w:r>
    </w:p>
    <w:p w:rsidR="00014DB2" w:rsidRPr="00014DB2" w:rsidRDefault="00014DB2" w:rsidP="00014DB2">
      <w:pPr>
        <w:widowControl w:val="0"/>
        <w:autoSpaceDE w:val="0"/>
        <w:autoSpaceDN w:val="0"/>
        <w:adjustRightInd w:val="0"/>
        <w:rPr>
          <w:rFonts w:asciiTheme="majorHAnsi" w:hAnsiTheme="majorHAnsi" w:cs="Arial"/>
          <w:sz w:val="16"/>
        </w:rPr>
      </w:pPr>
    </w:p>
    <w:p w:rsidR="00720460" w:rsidRPr="00A847B1" w:rsidRDefault="00720460">
      <w:pPr>
        <w:rPr>
          <w:rFonts w:asciiTheme="majorHAnsi" w:hAnsiTheme="majorHAnsi"/>
          <w:b/>
          <w:bCs/>
        </w:rPr>
      </w:pPr>
      <w:r w:rsidRPr="00A847B1">
        <w:rPr>
          <w:rFonts w:asciiTheme="majorHAnsi" w:hAnsiTheme="majorHAnsi"/>
          <w:b/>
          <w:bCs/>
        </w:rPr>
        <w:t>Part I</w:t>
      </w:r>
      <w:r w:rsidRPr="00A847B1">
        <w:rPr>
          <w:rFonts w:asciiTheme="majorHAnsi" w:hAnsiTheme="majorHAnsi"/>
        </w:rPr>
        <w:t>. Executive Summary of CPR and Response to previous program review recommendations</w:t>
      </w:r>
    </w:p>
    <w:p w:rsidR="00014DB2" w:rsidRPr="00014DB2" w:rsidRDefault="00014DB2" w:rsidP="00014DB2">
      <w:pPr>
        <w:widowControl w:val="0"/>
        <w:autoSpaceDE w:val="0"/>
        <w:autoSpaceDN w:val="0"/>
        <w:adjustRightInd w:val="0"/>
        <w:rPr>
          <w:rFonts w:asciiTheme="majorHAnsi" w:hAnsiTheme="majorHAnsi" w:cs="Arial"/>
          <w:sz w:val="16"/>
        </w:rPr>
      </w:pPr>
    </w:p>
    <w:p w:rsidR="00720460" w:rsidRPr="00A847B1" w:rsidRDefault="00720460">
      <w:pPr>
        <w:rPr>
          <w:rFonts w:asciiTheme="majorHAnsi" w:hAnsiTheme="majorHAnsi"/>
          <w:b/>
          <w:bCs/>
        </w:rPr>
      </w:pPr>
      <w:r w:rsidRPr="00A847B1">
        <w:rPr>
          <w:rFonts w:asciiTheme="majorHAnsi" w:hAnsiTheme="majorHAnsi"/>
          <w:b/>
          <w:bCs/>
        </w:rPr>
        <w:t>Part II</w:t>
      </w:r>
      <w:r w:rsidRPr="00A847B1">
        <w:rPr>
          <w:rFonts w:asciiTheme="majorHAnsi" w:hAnsiTheme="majorHAnsi"/>
        </w:rPr>
        <w:t>. Program Description</w:t>
      </w:r>
    </w:p>
    <w:p w:rsidR="00720460" w:rsidRPr="00A847B1" w:rsidRDefault="00720460" w:rsidP="00720460">
      <w:pPr>
        <w:ind w:left="360"/>
        <w:rPr>
          <w:rFonts w:asciiTheme="majorHAnsi" w:hAnsiTheme="majorHAnsi"/>
        </w:rPr>
      </w:pPr>
      <w:r w:rsidRPr="00A847B1">
        <w:rPr>
          <w:rFonts w:asciiTheme="majorHAnsi" w:hAnsiTheme="majorHAnsi"/>
        </w:rPr>
        <w:t>History</w:t>
      </w:r>
    </w:p>
    <w:p w:rsidR="00720460" w:rsidRPr="00A847B1" w:rsidRDefault="00720460" w:rsidP="00CB34C1">
      <w:pPr>
        <w:widowControl w:val="0"/>
        <w:autoSpaceDE w:val="0"/>
        <w:autoSpaceDN w:val="0"/>
        <w:adjustRightInd w:val="0"/>
        <w:ind w:left="360"/>
        <w:rPr>
          <w:rFonts w:asciiTheme="majorHAnsi" w:hAnsiTheme="majorHAnsi" w:cs="Arial"/>
        </w:rPr>
      </w:pPr>
      <w:r w:rsidRPr="00A847B1">
        <w:rPr>
          <w:rFonts w:asciiTheme="majorHAnsi" w:hAnsiTheme="majorHAnsi"/>
        </w:rPr>
        <w:t>Program goals/</w:t>
      </w:r>
      <w:r w:rsidRPr="00A847B1">
        <w:rPr>
          <w:rFonts w:asciiTheme="majorHAnsi" w:hAnsiTheme="majorHAnsi" w:cs="TimesNewRomanPSMT"/>
        </w:rPr>
        <w:t>Occupations for which this program prepares students</w:t>
      </w:r>
      <w:r w:rsidR="00CB34C1" w:rsidRPr="00A847B1">
        <w:rPr>
          <w:rFonts w:asciiTheme="majorHAnsi" w:hAnsiTheme="majorHAnsi" w:cs="TimesNewRomanPSMT"/>
        </w:rPr>
        <w:t xml:space="preserve">: </w:t>
      </w:r>
      <w:r w:rsidR="00CB34C1" w:rsidRPr="00A847B1">
        <w:rPr>
          <w:rFonts w:asciiTheme="majorHAnsi" w:hAnsiTheme="majorHAnsi" w:cs="Arial"/>
        </w:rPr>
        <w:t>Include the skills that graduates will have and the occupations for which they are prepared</w:t>
      </w:r>
    </w:p>
    <w:p w:rsidR="00720460" w:rsidRPr="00A847B1" w:rsidRDefault="00720460" w:rsidP="00720460">
      <w:pPr>
        <w:ind w:left="360"/>
        <w:rPr>
          <w:rFonts w:asciiTheme="majorHAnsi" w:hAnsiTheme="majorHAnsi"/>
        </w:rPr>
      </w:pPr>
      <w:r w:rsidRPr="00A847B1">
        <w:rPr>
          <w:rFonts w:asciiTheme="majorHAnsi" w:hAnsiTheme="majorHAnsi"/>
        </w:rPr>
        <w:t>Program Student Learning Outcomes (SLO)</w:t>
      </w:r>
    </w:p>
    <w:p w:rsidR="00720460" w:rsidRPr="00A847B1" w:rsidRDefault="00720460" w:rsidP="00720460">
      <w:pPr>
        <w:ind w:left="360"/>
        <w:rPr>
          <w:rFonts w:asciiTheme="majorHAnsi" w:hAnsiTheme="majorHAnsi"/>
        </w:rPr>
      </w:pPr>
      <w:r w:rsidRPr="00A847B1">
        <w:rPr>
          <w:rFonts w:asciiTheme="majorHAnsi" w:hAnsiTheme="majorHAnsi"/>
        </w:rPr>
        <w:t>Admission requirements</w:t>
      </w:r>
    </w:p>
    <w:p w:rsidR="00720460" w:rsidRPr="00A847B1" w:rsidRDefault="00720460" w:rsidP="00720460">
      <w:pPr>
        <w:ind w:left="360"/>
        <w:rPr>
          <w:rFonts w:asciiTheme="majorHAnsi" w:hAnsiTheme="majorHAnsi"/>
        </w:rPr>
      </w:pPr>
      <w:r w:rsidRPr="00A847B1">
        <w:rPr>
          <w:rFonts w:asciiTheme="majorHAnsi" w:hAnsiTheme="majorHAnsi"/>
        </w:rPr>
        <w:t>Credentials, licensures offered</w:t>
      </w:r>
    </w:p>
    <w:p w:rsidR="00720460" w:rsidRPr="00A847B1" w:rsidRDefault="00720460" w:rsidP="00720460">
      <w:pPr>
        <w:ind w:left="360"/>
        <w:rPr>
          <w:rFonts w:asciiTheme="majorHAnsi" w:hAnsiTheme="majorHAnsi"/>
        </w:rPr>
      </w:pPr>
      <w:r w:rsidRPr="00A847B1">
        <w:rPr>
          <w:rFonts w:asciiTheme="majorHAnsi" w:hAnsiTheme="majorHAnsi"/>
        </w:rPr>
        <w:t>Faculty and staff</w:t>
      </w:r>
    </w:p>
    <w:p w:rsidR="00720460" w:rsidRPr="00A847B1" w:rsidRDefault="00720460" w:rsidP="00720460">
      <w:pPr>
        <w:ind w:left="360"/>
        <w:rPr>
          <w:rFonts w:asciiTheme="majorHAnsi" w:hAnsiTheme="majorHAnsi"/>
        </w:rPr>
      </w:pPr>
      <w:r w:rsidRPr="00A847B1">
        <w:rPr>
          <w:rFonts w:asciiTheme="majorHAnsi" w:hAnsiTheme="majorHAnsi"/>
        </w:rPr>
        <w:t>Resources</w:t>
      </w:r>
      <w:r w:rsidR="008A0654">
        <w:rPr>
          <w:rFonts w:asciiTheme="majorHAnsi" w:hAnsiTheme="majorHAnsi"/>
        </w:rPr>
        <w:t>, including student support services</w:t>
      </w:r>
    </w:p>
    <w:p w:rsidR="00720460" w:rsidRPr="00A847B1" w:rsidRDefault="00720460" w:rsidP="00720460">
      <w:pPr>
        <w:ind w:left="360"/>
        <w:rPr>
          <w:rFonts w:asciiTheme="majorHAnsi" w:hAnsiTheme="majorHAnsi"/>
        </w:rPr>
      </w:pPr>
      <w:r w:rsidRPr="00A847B1">
        <w:rPr>
          <w:rFonts w:asciiTheme="majorHAnsi" w:hAnsiTheme="majorHAnsi"/>
        </w:rPr>
        <w:t>Articulation Agreements</w:t>
      </w:r>
    </w:p>
    <w:p w:rsidR="00720460" w:rsidRPr="00A847B1" w:rsidRDefault="00720460" w:rsidP="00720460">
      <w:pPr>
        <w:ind w:left="360"/>
        <w:rPr>
          <w:rFonts w:asciiTheme="majorHAnsi" w:hAnsiTheme="majorHAnsi"/>
        </w:rPr>
      </w:pPr>
      <w:r w:rsidRPr="00A847B1">
        <w:rPr>
          <w:rFonts w:asciiTheme="majorHAnsi" w:hAnsiTheme="majorHAnsi"/>
        </w:rPr>
        <w:t>Community connections, advisory committees, Internships, Coops, DOE</w:t>
      </w:r>
    </w:p>
    <w:p w:rsidR="00DB0E40" w:rsidRPr="00A847B1" w:rsidRDefault="00720460" w:rsidP="00720460">
      <w:pPr>
        <w:ind w:left="360"/>
        <w:rPr>
          <w:rFonts w:asciiTheme="majorHAnsi" w:hAnsiTheme="majorHAnsi"/>
        </w:rPr>
      </w:pPr>
      <w:r w:rsidRPr="00A847B1">
        <w:rPr>
          <w:rFonts w:asciiTheme="majorHAnsi" w:hAnsiTheme="majorHAnsi"/>
        </w:rPr>
        <w:t>Distance delivered/off campus programs, if applicable</w:t>
      </w:r>
    </w:p>
    <w:p w:rsidR="00014DB2" w:rsidRPr="00014DB2" w:rsidRDefault="00014DB2" w:rsidP="00014DB2">
      <w:pPr>
        <w:widowControl w:val="0"/>
        <w:autoSpaceDE w:val="0"/>
        <w:autoSpaceDN w:val="0"/>
        <w:adjustRightInd w:val="0"/>
        <w:rPr>
          <w:rFonts w:asciiTheme="majorHAnsi" w:hAnsiTheme="majorHAnsi" w:cs="Arial"/>
          <w:sz w:val="16"/>
        </w:rPr>
      </w:pPr>
    </w:p>
    <w:p w:rsidR="00DB0E40" w:rsidRPr="00A847B1" w:rsidRDefault="00720460">
      <w:pPr>
        <w:rPr>
          <w:rFonts w:asciiTheme="majorHAnsi" w:hAnsiTheme="majorHAnsi"/>
        </w:rPr>
      </w:pPr>
      <w:r w:rsidRPr="00A847B1">
        <w:rPr>
          <w:rFonts w:asciiTheme="majorHAnsi" w:hAnsiTheme="majorHAnsi"/>
          <w:b/>
          <w:bCs/>
        </w:rPr>
        <w:t>Part III</w:t>
      </w:r>
      <w:r w:rsidRPr="00A847B1">
        <w:rPr>
          <w:rFonts w:asciiTheme="majorHAnsi" w:hAnsiTheme="majorHAnsi"/>
        </w:rPr>
        <w:t>. Quantitative Indicators for Program Review</w:t>
      </w:r>
    </w:p>
    <w:p w:rsidR="00DB0E40" w:rsidRPr="00A847B1" w:rsidRDefault="00DB0E40" w:rsidP="00DB0E40">
      <w:pPr>
        <w:ind w:left="360"/>
        <w:rPr>
          <w:rFonts w:asciiTheme="majorHAnsi" w:hAnsiTheme="majorHAnsi"/>
        </w:rPr>
      </w:pPr>
      <w:r w:rsidRPr="00A847B1">
        <w:rPr>
          <w:rFonts w:asciiTheme="majorHAnsi" w:hAnsiTheme="majorHAnsi"/>
        </w:rPr>
        <w:t>Listing of most recent three years of ARPD data for demand, efficiency and effectiveness.</w:t>
      </w:r>
    </w:p>
    <w:p w:rsidR="00014DB2" w:rsidRPr="00014DB2" w:rsidRDefault="00014DB2" w:rsidP="00014DB2">
      <w:pPr>
        <w:widowControl w:val="0"/>
        <w:autoSpaceDE w:val="0"/>
        <w:autoSpaceDN w:val="0"/>
        <w:adjustRightInd w:val="0"/>
        <w:rPr>
          <w:rFonts w:asciiTheme="majorHAnsi" w:hAnsiTheme="majorHAnsi" w:cs="Arial"/>
          <w:sz w:val="16"/>
        </w:rPr>
      </w:pPr>
    </w:p>
    <w:p w:rsidR="00DB0E40" w:rsidRPr="00A847B1" w:rsidRDefault="00720460">
      <w:pPr>
        <w:rPr>
          <w:rFonts w:asciiTheme="majorHAnsi" w:hAnsiTheme="majorHAnsi"/>
        </w:rPr>
      </w:pPr>
      <w:r w:rsidRPr="00A847B1">
        <w:rPr>
          <w:rFonts w:asciiTheme="majorHAnsi" w:hAnsiTheme="majorHAnsi"/>
          <w:b/>
          <w:bCs/>
        </w:rPr>
        <w:t>Part IV</w:t>
      </w:r>
      <w:r w:rsidRPr="00A847B1">
        <w:rPr>
          <w:rFonts w:asciiTheme="majorHAnsi" w:hAnsiTheme="majorHAnsi"/>
        </w:rPr>
        <w:t>. Curriculum Revision and Review</w:t>
      </w:r>
    </w:p>
    <w:p w:rsidR="00DB0E40" w:rsidRPr="00A847B1" w:rsidRDefault="00DB0E40" w:rsidP="00DB0E40">
      <w:pPr>
        <w:widowControl w:val="0"/>
        <w:autoSpaceDE w:val="0"/>
        <w:autoSpaceDN w:val="0"/>
        <w:adjustRightInd w:val="0"/>
        <w:ind w:left="360"/>
        <w:rPr>
          <w:rFonts w:asciiTheme="majorHAnsi" w:hAnsiTheme="majorHAnsi" w:cs="TimesNewRomanPSMT"/>
        </w:rPr>
      </w:pPr>
      <w:r w:rsidRPr="00A847B1">
        <w:rPr>
          <w:rFonts w:asciiTheme="majorHAnsi" w:hAnsiTheme="majorHAnsi"/>
          <w:bCs/>
        </w:rPr>
        <w:t xml:space="preserve">Listing of courses reviewed during the previous three years. </w:t>
      </w:r>
      <w:r w:rsidRPr="00A847B1">
        <w:rPr>
          <w:rFonts w:asciiTheme="majorHAnsi" w:hAnsiTheme="majorHAnsi" w:cs="TimesNewRomanPSMT"/>
        </w:rPr>
        <w:t>A minimum of 20% of existing courses are to be reviewed each year.</w:t>
      </w:r>
    </w:p>
    <w:p w:rsidR="00014DB2" w:rsidRPr="00014DB2" w:rsidRDefault="00014DB2" w:rsidP="00014DB2">
      <w:pPr>
        <w:widowControl w:val="0"/>
        <w:autoSpaceDE w:val="0"/>
        <w:autoSpaceDN w:val="0"/>
        <w:adjustRightInd w:val="0"/>
        <w:rPr>
          <w:rFonts w:asciiTheme="majorHAnsi" w:hAnsiTheme="majorHAnsi" w:cs="Arial"/>
          <w:sz w:val="16"/>
        </w:rPr>
      </w:pPr>
    </w:p>
    <w:p w:rsidR="00DB0E40" w:rsidRPr="00A847B1" w:rsidRDefault="00720460">
      <w:pPr>
        <w:rPr>
          <w:rFonts w:asciiTheme="majorHAnsi" w:hAnsiTheme="majorHAnsi"/>
        </w:rPr>
      </w:pPr>
      <w:r w:rsidRPr="00A847B1">
        <w:rPr>
          <w:rFonts w:asciiTheme="majorHAnsi" w:hAnsiTheme="majorHAnsi"/>
          <w:b/>
          <w:bCs/>
        </w:rPr>
        <w:t xml:space="preserve">Part V. </w:t>
      </w:r>
      <w:r w:rsidRPr="00A847B1">
        <w:rPr>
          <w:rFonts w:asciiTheme="majorHAnsi" w:hAnsiTheme="majorHAnsi"/>
        </w:rPr>
        <w:t>Survey results</w:t>
      </w:r>
    </w:p>
    <w:p w:rsidR="00DB0E40" w:rsidRPr="00A847B1" w:rsidRDefault="00DB0E40" w:rsidP="00DB0E40">
      <w:pPr>
        <w:widowControl w:val="0"/>
        <w:autoSpaceDE w:val="0"/>
        <w:autoSpaceDN w:val="0"/>
        <w:adjustRightInd w:val="0"/>
        <w:ind w:left="360"/>
        <w:rPr>
          <w:rFonts w:asciiTheme="majorHAnsi" w:hAnsiTheme="majorHAnsi" w:cs="TimesNewRomanPSMT"/>
        </w:rPr>
      </w:pPr>
      <w:r w:rsidRPr="00A847B1">
        <w:rPr>
          <w:rFonts w:asciiTheme="majorHAnsi" w:hAnsiTheme="majorHAnsi" w:cs="TimesNewRomanPSMT"/>
        </w:rPr>
        <w:t>1. Student satisfaction</w:t>
      </w:r>
      <w:r w:rsidR="008A0654">
        <w:rPr>
          <w:rFonts w:asciiTheme="majorHAnsi" w:hAnsiTheme="majorHAnsi"/>
        </w:rPr>
        <w:t>, including student support services</w:t>
      </w:r>
    </w:p>
    <w:p w:rsidR="00DB0E40" w:rsidRPr="00A847B1" w:rsidRDefault="00DB0E40" w:rsidP="00DB0E40">
      <w:pPr>
        <w:widowControl w:val="0"/>
        <w:autoSpaceDE w:val="0"/>
        <w:autoSpaceDN w:val="0"/>
        <w:adjustRightInd w:val="0"/>
        <w:ind w:left="360"/>
        <w:rPr>
          <w:rFonts w:asciiTheme="majorHAnsi" w:hAnsiTheme="majorHAnsi" w:cs="TimesNewRomanPSMT"/>
        </w:rPr>
      </w:pPr>
      <w:r w:rsidRPr="00A847B1">
        <w:rPr>
          <w:rFonts w:asciiTheme="majorHAnsi" w:hAnsiTheme="majorHAnsi" w:cs="TimesNewRomanPSMT"/>
        </w:rPr>
        <w:t>2. Occupational placement in jobs (for CTE programs)</w:t>
      </w:r>
    </w:p>
    <w:p w:rsidR="00DB0E40" w:rsidRPr="00A847B1" w:rsidRDefault="00DB0E40" w:rsidP="00DB0E40">
      <w:pPr>
        <w:widowControl w:val="0"/>
        <w:autoSpaceDE w:val="0"/>
        <w:autoSpaceDN w:val="0"/>
        <w:adjustRightInd w:val="0"/>
        <w:ind w:left="360"/>
        <w:rPr>
          <w:rFonts w:asciiTheme="majorHAnsi" w:hAnsiTheme="majorHAnsi" w:cs="TimesNewRomanPSMT"/>
        </w:rPr>
      </w:pPr>
      <w:r w:rsidRPr="00A847B1">
        <w:rPr>
          <w:rFonts w:asciiTheme="majorHAnsi" w:hAnsiTheme="majorHAnsi" w:cs="TimesNewRomanPSMT"/>
        </w:rPr>
        <w:t>3. Employer satisfaction (for CTE programs)</w:t>
      </w:r>
    </w:p>
    <w:p w:rsidR="00DB0E40" w:rsidRPr="00A847B1" w:rsidRDefault="00DB0E40" w:rsidP="00DB0E40">
      <w:pPr>
        <w:widowControl w:val="0"/>
        <w:autoSpaceDE w:val="0"/>
        <w:autoSpaceDN w:val="0"/>
        <w:adjustRightInd w:val="0"/>
        <w:ind w:left="360"/>
        <w:rPr>
          <w:rFonts w:asciiTheme="majorHAnsi" w:hAnsiTheme="majorHAnsi" w:cs="TimesNewRomanPSMT"/>
        </w:rPr>
      </w:pPr>
      <w:r w:rsidRPr="00A847B1">
        <w:rPr>
          <w:rFonts w:asciiTheme="majorHAnsi" w:hAnsiTheme="majorHAnsi" w:cs="TimesNewRomanPSMT"/>
        </w:rPr>
        <w:t>4. Graduate/Leaver</w:t>
      </w:r>
    </w:p>
    <w:p w:rsidR="00014DB2" w:rsidRPr="00014DB2" w:rsidRDefault="00014DB2" w:rsidP="00014DB2">
      <w:pPr>
        <w:widowControl w:val="0"/>
        <w:autoSpaceDE w:val="0"/>
        <w:autoSpaceDN w:val="0"/>
        <w:adjustRightInd w:val="0"/>
        <w:rPr>
          <w:rFonts w:asciiTheme="majorHAnsi" w:hAnsiTheme="majorHAnsi" w:cs="Arial"/>
          <w:sz w:val="16"/>
        </w:rPr>
      </w:pPr>
    </w:p>
    <w:p w:rsidR="00DB0E40" w:rsidRPr="00A847B1" w:rsidRDefault="00720460">
      <w:pPr>
        <w:rPr>
          <w:rFonts w:asciiTheme="majorHAnsi" w:hAnsiTheme="majorHAnsi"/>
        </w:rPr>
      </w:pPr>
      <w:r w:rsidRPr="00A847B1">
        <w:rPr>
          <w:rFonts w:asciiTheme="majorHAnsi" w:hAnsiTheme="majorHAnsi"/>
          <w:b/>
          <w:bCs/>
        </w:rPr>
        <w:t>Part VI</w:t>
      </w:r>
      <w:r w:rsidRPr="00A847B1">
        <w:rPr>
          <w:rFonts w:asciiTheme="majorHAnsi" w:hAnsiTheme="majorHAnsi"/>
        </w:rPr>
        <w:t>. Analysis of the Program</w:t>
      </w:r>
    </w:p>
    <w:p w:rsidR="00DB0E40" w:rsidRPr="00A847B1" w:rsidRDefault="005E28CE" w:rsidP="00DB0E40">
      <w:pPr>
        <w:widowControl w:val="0"/>
        <w:autoSpaceDE w:val="0"/>
        <w:autoSpaceDN w:val="0"/>
        <w:adjustRightInd w:val="0"/>
        <w:ind w:left="360"/>
        <w:rPr>
          <w:rFonts w:asciiTheme="majorHAnsi" w:hAnsiTheme="majorHAnsi" w:cs="TimesNewRomanPSMT"/>
        </w:rPr>
      </w:pPr>
      <w:r w:rsidRPr="00A847B1">
        <w:rPr>
          <w:rFonts w:asciiTheme="majorHAnsi" w:hAnsiTheme="majorHAnsi" w:cs="TimesNewRomanPSMT"/>
        </w:rPr>
        <w:t xml:space="preserve">1. </w:t>
      </w:r>
      <w:r w:rsidR="00DB0E40" w:rsidRPr="00A847B1">
        <w:rPr>
          <w:rFonts w:asciiTheme="majorHAnsi" w:hAnsiTheme="majorHAnsi" w:cs="TimesNewRomanPSMT"/>
        </w:rPr>
        <w:t>Alignment with mission</w:t>
      </w:r>
    </w:p>
    <w:p w:rsidR="005E28CE" w:rsidRPr="00A847B1" w:rsidRDefault="005E28CE" w:rsidP="005E28CE">
      <w:pPr>
        <w:widowControl w:val="0"/>
        <w:autoSpaceDE w:val="0"/>
        <w:autoSpaceDN w:val="0"/>
        <w:adjustRightInd w:val="0"/>
        <w:ind w:left="630" w:hanging="270"/>
        <w:rPr>
          <w:rFonts w:asciiTheme="majorHAnsi" w:hAnsiTheme="majorHAnsi" w:cs="TimesNewRomanPSMT"/>
        </w:rPr>
      </w:pPr>
      <w:r w:rsidRPr="00A847B1">
        <w:rPr>
          <w:rFonts w:asciiTheme="majorHAnsi" w:hAnsiTheme="majorHAnsi" w:cs="TimesNewRomanPSMT"/>
        </w:rPr>
        <w:t xml:space="preserve">2. Current Situation.  </w:t>
      </w:r>
      <w:r w:rsidRPr="00A847B1">
        <w:rPr>
          <w:rFonts w:asciiTheme="majorHAnsi" w:hAnsiTheme="majorHAnsi" w:cs="TimesNewRomanPSMT"/>
          <w:i/>
        </w:rPr>
        <w:t>Internal</w:t>
      </w:r>
      <w:r w:rsidRPr="00A847B1">
        <w:rPr>
          <w:rFonts w:asciiTheme="majorHAnsi" w:hAnsiTheme="majorHAnsi" w:cs="TimesNewRomanPSMT"/>
        </w:rPr>
        <w:t xml:space="preserve">: </w:t>
      </w:r>
      <w:r w:rsidR="00DB0E40" w:rsidRPr="00A847B1">
        <w:rPr>
          <w:rFonts w:asciiTheme="majorHAnsi" w:hAnsiTheme="majorHAnsi" w:cs="TimesNewRomanPSMT"/>
        </w:rPr>
        <w:t>Strengths and weaknesses in terms of demand, efficiency, and effectiveness based on an analysis of the ARPD data in Part III. CTE programs must include analysis of the Perkins Core indicators for which the program has not met the performance level.</w:t>
      </w:r>
      <w:r w:rsidRPr="00A847B1">
        <w:rPr>
          <w:rFonts w:asciiTheme="majorHAnsi" w:hAnsiTheme="majorHAnsi" w:cs="TimesNewRomanPSMT"/>
        </w:rPr>
        <w:t xml:space="preserve"> </w:t>
      </w:r>
      <w:r w:rsidRPr="00A847B1">
        <w:rPr>
          <w:rFonts w:asciiTheme="majorHAnsi" w:hAnsiTheme="majorHAnsi"/>
          <w:i/>
          <w:szCs w:val="22"/>
        </w:rPr>
        <w:t>External</w:t>
      </w:r>
      <w:r w:rsidRPr="00A847B1">
        <w:rPr>
          <w:rFonts w:asciiTheme="majorHAnsi" w:hAnsiTheme="majorHAnsi"/>
          <w:szCs w:val="22"/>
        </w:rPr>
        <w:t xml:space="preserve">: Review “Planning Shaped By External Context,” pages 1-6 of the updated Strategic Plan, 2008-2015. Identify specific external factors influencing program planning </w:t>
      </w:r>
    </w:p>
    <w:p w:rsidR="002F653F" w:rsidRPr="00A847B1" w:rsidRDefault="00DB0E40" w:rsidP="002F653F">
      <w:pPr>
        <w:widowControl w:val="0"/>
        <w:autoSpaceDE w:val="0"/>
        <w:autoSpaceDN w:val="0"/>
        <w:adjustRightInd w:val="0"/>
        <w:ind w:left="630" w:hanging="270"/>
        <w:rPr>
          <w:rFonts w:asciiTheme="majorHAnsi" w:hAnsiTheme="majorHAnsi" w:cs="TimesNewRomanPSMT"/>
        </w:rPr>
      </w:pPr>
      <w:r w:rsidRPr="00A847B1">
        <w:rPr>
          <w:rFonts w:asciiTheme="majorHAnsi" w:hAnsiTheme="majorHAnsi" w:cs="TimesNewRomanPSMT"/>
        </w:rPr>
        <w:t xml:space="preserve">3. </w:t>
      </w:r>
      <w:r w:rsidR="002F653F" w:rsidRPr="00A847B1">
        <w:rPr>
          <w:rFonts w:asciiTheme="majorHAnsi" w:hAnsiTheme="majorHAnsi" w:cs="TimesNewRomanPSMT"/>
        </w:rPr>
        <w:tab/>
      </w:r>
      <w:r w:rsidRPr="00A847B1">
        <w:rPr>
          <w:rFonts w:asciiTheme="majorHAnsi" w:hAnsiTheme="majorHAnsi" w:cs="TimesNewRomanPSMT"/>
        </w:rPr>
        <w:t>Assessment Results for Program SLOs. The program will develop a schedule for SLO assessment such that within the three-year review period, all SLOs will have been assessed and the following will be reported:</w:t>
      </w:r>
      <w:r w:rsidR="002F653F" w:rsidRPr="00A847B1">
        <w:rPr>
          <w:rFonts w:asciiTheme="majorHAnsi" w:hAnsiTheme="majorHAnsi" w:cs="TimesNewRomanPSMT"/>
        </w:rPr>
        <w:t xml:space="preserve"> </w:t>
      </w:r>
    </w:p>
    <w:p w:rsidR="00DB0E40" w:rsidRPr="00A847B1" w:rsidRDefault="00DB0E40" w:rsidP="002F653F">
      <w:pPr>
        <w:widowControl w:val="0"/>
        <w:autoSpaceDE w:val="0"/>
        <w:autoSpaceDN w:val="0"/>
        <w:adjustRightInd w:val="0"/>
        <w:ind w:left="900"/>
        <w:rPr>
          <w:rFonts w:asciiTheme="majorHAnsi" w:hAnsiTheme="majorHAnsi" w:cs="TimesNewRomanPSMT"/>
        </w:rPr>
      </w:pPr>
      <w:r w:rsidRPr="00A847B1">
        <w:rPr>
          <w:rFonts w:asciiTheme="majorHAnsi" w:hAnsiTheme="majorHAnsi" w:cs="TimesNewRomanPSMT"/>
        </w:rPr>
        <w:t>List of the Program Student Learning Outcomes and the dates assessed</w:t>
      </w:r>
    </w:p>
    <w:p w:rsidR="00DB0E40" w:rsidRPr="00A847B1" w:rsidRDefault="00DB0E40" w:rsidP="002F653F">
      <w:pPr>
        <w:widowControl w:val="0"/>
        <w:tabs>
          <w:tab w:val="left" w:pos="360"/>
        </w:tabs>
        <w:autoSpaceDE w:val="0"/>
        <w:autoSpaceDN w:val="0"/>
        <w:adjustRightInd w:val="0"/>
        <w:ind w:left="900"/>
        <w:rPr>
          <w:rFonts w:asciiTheme="majorHAnsi" w:hAnsiTheme="majorHAnsi" w:cs="TimesNewRomanPSMT"/>
        </w:rPr>
      </w:pPr>
      <w:r w:rsidRPr="00A847B1">
        <w:rPr>
          <w:rFonts w:asciiTheme="majorHAnsi" w:hAnsiTheme="majorHAnsi" w:cs="TimesNewRomanPSMT"/>
        </w:rPr>
        <w:t>Assessment results</w:t>
      </w:r>
    </w:p>
    <w:p w:rsidR="00DB0E40" w:rsidRPr="00A847B1" w:rsidRDefault="00DB0E40" w:rsidP="002F653F">
      <w:pPr>
        <w:widowControl w:val="0"/>
        <w:tabs>
          <w:tab w:val="left" w:pos="360"/>
        </w:tabs>
        <w:autoSpaceDE w:val="0"/>
        <w:autoSpaceDN w:val="0"/>
        <w:adjustRightInd w:val="0"/>
        <w:ind w:left="900"/>
        <w:rPr>
          <w:rFonts w:asciiTheme="majorHAnsi" w:hAnsiTheme="majorHAnsi" w:cs="TimesNewRomanPSMT"/>
        </w:rPr>
      </w:pPr>
      <w:r w:rsidRPr="00A847B1">
        <w:rPr>
          <w:rFonts w:asciiTheme="majorHAnsi" w:hAnsiTheme="majorHAnsi" w:cs="TimesNewRomanPSMT"/>
        </w:rPr>
        <w:t>Changes that have been made based an evaluation of the assessment results</w:t>
      </w:r>
    </w:p>
    <w:p w:rsidR="00014DB2" w:rsidRPr="00014DB2" w:rsidRDefault="00014DB2" w:rsidP="00014DB2">
      <w:pPr>
        <w:widowControl w:val="0"/>
        <w:autoSpaceDE w:val="0"/>
        <w:autoSpaceDN w:val="0"/>
        <w:adjustRightInd w:val="0"/>
        <w:rPr>
          <w:rFonts w:asciiTheme="majorHAnsi" w:hAnsiTheme="majorHAnsi" w:cs="Arial"/>
          <w:sz w:val="16"/>
        </w:rPr>
      </w:pPr>
    </w:p>
    <w:p w:rsidR="005E28CE" w:rsidRPr="00A847B1" w:rsidRDefault="00720460">
      <w:pPr>
        <w:rPr>
          <w:rFonts w:asciiTheme="majorHAnsi" w:hAnsiTheme="majorHAnsi"/>
        </w:rPr>
      </w:pPr>
      <w:r w:rsidRPr="00A847B1">
        <w:rPr>
          <w:rFonts w:asciiTheme="majorHAnsi" w:hAnsiTheme="majorHAnsi"/>
          <w:b/>
          <w:bCs/>
        </w:rPr>
        <w:t>Part VII</w:t>
      </w:r>
      <w:r w:rsidRPr="00A847B1">
        <w:rPr>
          <w:rFonts w:asciiTheme="majorHAnsi" w:hAnsiTheme="majorHAnsi"/>
        </w:rPr>
        <w:t>. Tactical Action Plan</w:t>
      </w:r>
    </w:p>
    <w:p w:rsidR="005E28CE" w:rsidRPr="00A847B1" w:rsidRDefault="005E28CE" w:rsidP="005E28CE">
      <w:pPr>
        <w:numPr>
          <w:ilvl w:val="0"/>
          <w:numId w:val="10"/>
        </w:numPr>
        <w:tabs>
          <w:tab w:val="left" w:pos="720"/>
        </w:tabs>
        <w:rPr>
          <w:rFonts w:asciiTheme="majorHAnsi" w:hAnsiTheme="majorHAnsi"/>
          <w:szCs w:val="22"/>
        </w:rPr>
      </w:pPr>
      <w:r w:rsidRPr="00A847B1">
        <w:rPr>
          <w:rFonts w:asciiTheme="majorHAnsi" w:hAnsiTheme="majorHAnsi"/>
          <w:szCs w:val="22"/>
        </w:rPr>
        <w:t>Department Action Plan (</w:t>
      </w:r>
      <w:r w:rsidR="00792523" w:rsidRPr="00A847B1">
        <w:rPr>
          <w:rFonts w:asciiTheme="majorHAnsi" w:hAnsiTheme="majorHAnsi"/>
          <w:szCs w:val="22"/>
        </w:rPr>
        <w:t xml:space="preserve">where multiple programs are housed in a single department, the </w:t>
      </w:r>
      <w:r w:rsidRPr="00A847B1">
        <w:rPr>
          <w:rFonts w:asciiTheme="majorHAnsi" w:hAnsiTheme="majorHAnsi"/>
          <w:szCs w:val="22"/>
        </w:rPr>
        <w:t xml:space="preserve">departmental-level plan </w:t>
      </w:r>
      <w:r w:rsidR="00792523" w:rsidRPr="00A847B1">
        <w:rPr>
          <w:rFonts w:asciiTheme="majorHAnsi" w:hAnsiTheme="majorHAnsi"/>
          <w:szCs w:val="22"/>
        </w:rPr>
        <w:t xml:space="preserve">is </w:t>
      </w:r>
      <w:r w:rsidRPr="00A847B1">
        <w:rPr>
          <w:rFonts w:asciiTheme="majorHAnsi" w:hAnsiTheme="majorHAnsi"/>
          <w:szCs w:val="22"/>
        </w:rPr>
        <w:t>included</w:t>
      </w:r>
      <w:r w:rsidR="00792523" w:rsidRPr="00A847B1">
        <w:rPr>
          <w:rFonts w:asciiTheme="majorHAnsi" w:hAnsiTheme="majorHAnsi"/>
          <w:szCs w:val="22"/>
        </w:rPr>
        <w:t xml:space="preserve"> in all program review reports</w:t>
      </w:r>
      <w:r w:rsidRPr="00A847B1">
        <w:rPr>
          <w:rFonts w:asciiTheme="majorHAnsi" w:hAnsiTheme="majorHAnsi"/>
          <w:szCs w:val="22"/>
        </w:rPr>
        <w:t>)</w:t>
      </w:r>
    </w:p>
    <w:p w:rsidR="005E28CE" w:rsidRPr="00A847B1" w:rsidRDefault="00792523" w:rsidP="005E28CE">
      <w:pPr>
        <w:numPr>
          <w:ilvl w:val="1"/>
          <w:numId w:val="10"/>
        </w:numPr>
        <w:tabs>
          <w:tab w:val="left" w:pos="720"/>
        </w:tabs>
        <w:rPr>
          <w:rFonts w:asciiTheme="majorHAnsi" w:hAnsiTheme="majorHAnsi"/>
          <w:szCs w:val="22"/>
        </w:rPr>
      </w:pPr>
      <w:r w:rsidRPr="00A847B1">
        <w:rPr>
          <w:rFonts w:asciiTheme="majorHAnsi" w:hAnsiTheme="majorHAnsi"/>
          <w:szCs w:val="22"/>
        </w:rPr>
        <w:t xml:space="preserve">Appropriate Strategic Outcomes: </w:t>
      </w:r>
      <w:r w:rsidR="005E28CE" w:rsidRPr="00A847B1">
        <w:rPr>
          <w:rFonts w:asciiTheme="majorHAnsi" w:hAnsiTheme="majorHAnsi"/>
          <w:szCs w:val="22"/>
        </w:rPr>
        <w:t xml:space="preserve">departmental tactical action plan outcomes should align with and help the College achieve its strategic outcomes as identified in the Strategic Planning Matrix. Code outcomes to match the College’s outcomes (A=Hawaiian Attainment, B=Educational Capital, C=Grants Development, D=Workforce Development, E=Professional Development, F=Resource Stewardship). </w:t>
      </w:r>
    </w:p>
    <w:p w:rsidR="005E28CE" w:rsidRPr="00A847B1" w:rsidRDefault="005E28CE" w:rsidP="005E28CE">
      <w:pPr>
        <w:numPr>
          <w:ilvl w:val="1"/>
          <w:numId w:val="10"/>
        </w:numPr>
        <w:tabs>
          <w:tab w:val="left" w:pos="720"/>
        </w:tabs>
        <w:rPr>
          <w:rFonts w:asciiTheme="majorHAnsi" w:hAnsiTheme="majorHAnsi"/>
          <w:szCs w:val="22"/>
        </w:rPr>
      </w:pPr>
      <w:r w:rsidRPr="00A847B1">
        <w:rPr>
          <w:rFonts w:asciiTheme="majorHAnsi" w:hAnsiTheme="majorHAnsi"/>
          <w:szCs w:val="22"/>
        </w:rPr>
        <w:t>Tacti</w:t>
      </w:r>
      <w:r w:rsidR="00792523" w:rsidRPr="00A847B1">
        <w:rPr>
          <w:rFonts w:asciiTheme="majorHAnsi" w:hAnsiTheme="majorHAnsi"/>
          <w:szCs w:val="22"/>
        </w:rPr>
        <w:t>cal Plan Performance Measures: P</w:t>
      </w:r>
      <w:r w:rsidRPr="00A847B1">
        <w:rPr>
          <w:rFonts w:asciiTheme="majorHAnsi" w:hAnsiTheme="majorHAnsi"/>
          <w:szCs w:val="22"/>
        </w:rPr>
        <w:t xml:space="preserve">erformance measures should align with and help the College achieve its performance measures as identified in the Strategic Planning Matrix. Code performance measures to match College performance measures (examples A1, B2, C1, D4, E1, F2). </w:t>
      </w:r>
    </w:p>
    <w:p w:rsidR="005E28CE" w:rsidRPr="00A847B1" w:rsidRDefault="005E28CE" w:rsidP="005E28CE">
      <w:pPr>
        <w:numPr>
          <w:ilvl w:val="1"/>
          <w:numId w:val="10"/>
        </w:numPr>
        <w:tabs>
          <w:tab w:val="left" w:pos="720"/>
        </w:tabs>
        <w:rPr>
          <w:rFonts w:asciiTheme="majorHAnsi" w:hAnsiTheme="majorHAnsi"/>
          <w:szCs w:val="22"/>
        </w:rPr>
      </w:pPr>
      <w:r w:rsidRPr="00A847B1">
        <w:rPr>
          <w:rFonts w:asciiTheme="majorHAnsi" w:hAnsiTheme="majorHAnsi"/>
          <w:szCs w:val="22"/>
        </w:rPr>
        <w:t>Strat</w:t>
      </w:r>
      <w:r w:rsidR="00792523" w:rsidRPr="00A847B1">
        <w:rPr>
          <w:rFonts w:asciiTheme="majorHAnsi" w:hAnsiTheme="majorHAnsi"/>
          <w:szCs w:val="22"/>
        </w:rPr>
        <w:t xml:space="preserve">egies: </w:t>
      </w:r>
      <w:r w:rsidRPr="00A847B1">
        <w:rPr>
          <w:rFonts w:asciiTheme="majorHAnsi" w:hAnsiTheme="majorHAnsi"/>
          <w:szCs w:val="22"/>
        </w:rPr>
        <w:t xml:space="preserve">Develop strategies to address weaknesses identified in </w:t>
      </w:r>
      <w:r w:rsidR="00E002E8" w:rsidRPr="00A847B1">
        <w:rPr>
          <w:rFonts w:asciiTheme="majorHAnsi" w:hAnsiTheme="majorHAnsi"/>
          <w:szCs w:val="22"/>
        </w:rPr>
        <w:t>ARPD</w:t>
      </w:r>
      <w:r w:rsidRPr="00A847B1">
        <w:rPr>
          <w:rFonts w:asciiTheme="majorHAnsi" w:hAnsiTheme="majorHAnsi"/>
          <w:szCs w:val="22"/>
        </w:rPr>
        <w:t xml:space="preserve">. Review the Potential Strategies and </w:t>
      </w:r>
      <w:proofErr w:type="spellStart"/>
      <w:r w:rsidRPr="00A847B1">
        <w:rPr>
          <w:rFonts w:asciiTheme="majorHAnsi" w:hAnsiTheme="majorHAnsi"/>
          <w:szCs w:val="22"/>
        </w:rPr>
        <w:t>Campuswide</w:t>
      </w:r>
      <w:proofErr w:type="spellEnd"/>
      <w:r w:rsidRPr="00A847B1">
        <w:rPr>
          <w:rFonts w:asciiTheme="majorHAnsi" w:hAnsiTheme="majorHAnsi"/>
          <w:szCs w:val="22"/>
        </w:rPr>
        <w:t xml:space="preserve"> Strategies identified in the Strategic Plan. Identify specific strategies. </w:t>
      </w:r>
    </w:p>
    <w:p w:rsidR="005E28CE" w:rsidRPr="00A847B1" w:rsidRDefault="005E28CE" w:rsidP="005E28CE">
      <w:pPr>
        <w:numPr>
          <w:ilvl w:val="1"/>
          <w:numId w:val="10"/>
        </w:numPr>
        <w:tabs>
          <w:tab w:val="left" w:pos="720"/>
        </w:tabs>
        <w:rPr>
          <w:rFonts w:asciiTheme="majorHAnsi" w:hAnsiTheme="majorHAnsi"/>
          <w:szCs w:val="22"/>
        </w:rPr>
      </w:pPr>
      <w:r w:rsidRPr="00A847B1">
        <w:rPr>
          <w:rFonts w:asciiTheme="majorHAnsi" w:hAnsiTheme="majorHAnsi"/>
          <w:szCs w:val="22"/>
        </w:rPr>
        <w:t>Data to be gathered: e.g. ARPD, IEMs, CCSSE, program-specific data</w:t>
      </w:r>
    </w:p>
    <w:p w:rsidR="005E28CE" w:rsidRPr="00A847B1" w:rsidRDefault="005E28CE" w:rsidP="005E28CE">
      <w:pPr>
        <w:numPr>
          <w:ilvl w:val="1"/>
          <w:numId w:val="10"/>
        </w:numPr>
        <w:tabs>
          <w:tab w:val="left" w:pos="720"/>
        </w:tabs>
        <w:rPr>
          <w:rFonts w:asciiTheme="majorHAnsi" w:hAnsiTheme="majorHAnsi"/>
          <w:szCs w:val="22"/>
        </w:rPr>
      </w:pPr>
      <w:r w:rsidRPr="00A847B1">
        <w:rPr>
          <w:rFonts w:asciiTheme="majorHAnsi" w:hAnsiTheme="majorHAnsi"/>
          <w:szCs w:val="22"/>
        </w:rPr>
        <w:t>Position(s) Responsible</w:t>
      </w:r>
    </w:p>
    <w:p w:rsidR="005E28CE" w:rsidRPr="00A847B1" w:rsidRDefault="005E28CE" w:rsidP="005E28CE">
      <w:pPr>
        <w:numPr>
          <w:ilvl w:val="1"/>
          <w:numId w:val="10"/>
        </w:numPr>
        <w:tabs>
          <w:tab w:val="left" w:pos="720"/>
        </w:tabs>
        <w:rPr>
          <w:rFonts w:asciiTheme="majorHAnsi" w:hAnsiTheme="majorHAnsi"/>
          <w:szCs w:val="22"/>
        </w:rPr>
      </w:pPr>
      <w:r w:rsidRPr="00A847B1">
        <w:rPr>
          <w:rFonts w:asciiTheme="majorHAnsi" w:hAnsiTheme="majorHAnsi"/>
          <w:szCs w:val="22"/>
        </w:rPr>
        <w:t>Synergies with other programs, units, emphases and initiatives</w:t>
      </w:r>
    </w:p>
    <w:p w:rsidR="005E28CE" w:rsidRPr="00A847B1" w:rsidRDefault="005E28CE" w:rsidP="005E28CE">
      <w:pPr>
        <w:numPr>
          <w:ilvl w:val="1"/>
          <w:numId w:val="10"/>
        </w:numPr>
        <w:tabs>
          <w:tab w:val="left" w:pos="720"/>
        </w:tabs>
        <w:rPr>
          <w:rFonts w:asciiTheme="majorHAnsi" w:hAnsiTheme="majorHAnsi"/>
          <w:szCs w:val="22"/>
        </w:rPr>
      </w:pPr>
      <w:r w:rsidRPr="00A847B1">
        <w:rPr>
          <w:rFonts w:asciiTheme="majorHAnsi" w:hAnsiTheme="majorHAnsi"/>
          <w:szCs w:val="22"/>
        </w:rPr>
        <w:t>Key Community Partners (if any)</w:t>
      </w:r>
    </w:p>
    <w:p w:rsidR="008A0654" w:rsidRPr="00A847B1" w:rsidRDefault="008A0654" w:rsidP="008A0654">
      <w:pPr>
        <w:pStyle w:val="ListParagraph"/>
        <w:widowControl w:val="0"/>
        <w:numPr>
          <w:ilvl w:val="0"/>
          <w:numId w:val="10"/>
        </w:numPr>
        <w:autoSpaceDE w:val="0"/>
        <w:autoSpaceDN w:val="0"/>
        <w:adjustRightInd w:val="0"/>
        <w:rPr>
          <w:rFonts w:asciiTheme="majorHAnsi" w:hAnsiTheme="majorHAnsi" w:cs="TimesNewRomanPSMT"/>
        </w:rPr>
      </w:pPr>
      <w:r w:rsidRPr="00A847B1">
        <w:rPr>
          <w:rFonts w:asciiTheme="majorHAnsi" w:hAnsiTheme="majorHAnsi" w:cs="TimesNewRomanPSMT"/>
        </w:rPr>
        <w:t>Program Action Plan (based on ARPD results)</w:t>
      </w:r>
    </w:p>
    <w:p w:rsidR="00014DB2" w:rsidRPr="00014DB2" w:rsidRDefault="00014DB2" w:rsidP="00014DB2">
      <w:pPr>
        <w:pStyle w:val="ListParagraph"/>
        <w:widowControl w:val="0"/>
        <w:autoSpaceDE w:val="0"/>
        <w:autoSpaceDN w:val="0"/>
        <w:adjustRightInd w:val="0"/>
        <w:rPr>
          <w:rFonts w:asciiTheme="majorHAnsi" w:hAnsiTheme="majorHAnsi" w:cs="Arial"/>
          <w:sz w:val="16"/>
        </w:rPr>
      </w:pPr>
    </w:p>
    <w:p w:rsidR="005E28CE" w:rsidRPr="00A847B1" w:rsidRDefault="005E28CE" w:rsidP="005E28CE">
      <w:pPr>
        <w:rPr>
          <w:rFonts w:asciiTheme="majorHAnsi" w:hAnsiTheme="majorHAnsi"/>
        </w:rPr>
      </w:pPr>
      <w:r w:rsidRPr="00A847B1">
        <w:rPr>
          <w:rFonts w:asciiTheme="majorHAnsi" w:hAnsiTheme="majorHAnsi" w:cs="TimesNewRomanPSMT"/>
          <w:b/>
          <w:bCs/>
        </w:rPr>
        <w:t>Part</w:t>
      </w:r>
      <w:r w:rsidR="00E002E8" w:rsidRPr="00A847B1">
        <w:rPr>
          <w:rFonts w:asciiTheme="majorHAnsi" w:hAnsiTheme="majorHAnsi" w:cs="TimesNewRomanPSMT"/>
          <w:b/>
          <w:bCs/>
        </w:rPr>
        <w:t xml:space="preserve"> VIII</w:t>
      </w:r>
      <w:r w:rsidRPr="00A847B1">
        <w:rPr>
          <w:rFonts w:asciiTheme="majorHAnsi" w:hAnsiTheme="majorHAnsi" w:cs="TimesNewRomanPSMT"/>
          <w:b/>
          <w:bCs/>
        </w:rPr>
        <w:t xml:space="preserve">. </w:t>
      </w:r>
      <w:r w:rsidRPr="00A847B1">
        <w:rPr>
          <w:rFonts w:asciiTheme="majorHAnsi" w:hAnsiTheme="majorHAnsi" w:cs="TimesNewRomanPSMT"/>
        </w:rPr>
        <w:t>Resource and Budget Implications</w:t>
      </w:r>
    </w:p>
    <w:p w:rsidR="00E002E8" w:rsidRPr="00A847B1" w:rsidRDefault="00E002E8" w:rsidP="00E002E8">
      <w:pPr>
        <w:ind w:left="360"/>
        <w:rPr>
          <w:rFonts w:asciiTheme="majorHAnsi" w:hAnsiTheme="majorHAnsi"/>
          <w:szCs w:val="22"/>
        </w:rPr>
      </w:pPr>
      <w:r w:rsidRPr="00A847B1">
        <w:rPr>
          <w:rFonts w:asciiTheme="majorHAnsi" w:hAnsiTheme="majorHAnsi"/>
          <w:szCs w:val="22"/>
        </w:rPr>
        <w:t>Identify the human, physical, fiscal, and technology resources required to implement strategies and indicate the appropriate funding sources: existing appropriated funds, tuition and other special fees, grants, etc.</w:t>
      </w:r>
    </w:p>
    <w:p w:rsidR="00014DB2" w:rsidRPr="00014DB2" w:rsidRDefault="00014DB2" w:rsidP="00014DB2">
      <w:pPr>
        <w:widowControl w:val="0"/>
        <w:autoSpaceDE w:val="0"/>
        <w:autoSpaceDN w:val="0"/>
        <w:adjustRightInd w:val="0"/>
        <w:rPr>
          <w:rFonts w:asciiTheme="majorHAnsi" w:hAnsiTheme="majorHAnsi" w:cs="Arial"/>
          <w:sz w:val="16"/>
        </w:rPr>
      </w:pPr>
    </w:p>
    <w:p w:rsidR="005E28CE" w:rsidRPr="00A847B1" w:rsidRDefault="005E28CE" w:rsidP="005E28CE">
      <w:pPr>
        <w:rPr>
          <w:rFonts w:asciiTheme="majorHAnsi" w:hAnsiTheme="majorHAnsi"/>
        </w:rPr>
      </w:pPr>
      <w:r w:rsidRPr="00A847B1">
        <w:rPr>
          <w:rFonts w:asciiTheme="majorHAnsi" w:hAnsiTheme="majorHAnsi"/>
          <w:b/>
        </w:rPr>
        <w:t xml:space="preserve">Part </w:t>
      </w:r>
      <w:r w:rsidR="00E002E8" w:rsidRPr="00A847B1">
        <w:rPr>
          <w:rFonts w:asciiTheme="majorHAnsi" w:hAnsiTheme="majorHAnsi" w:cs="TimesNewRomanPSMT"/>
          <w:b/>
          <w:bCs/>
        </w:rPr>
        <w:t>IX</w:t>
      </w:r>
      <w:r w:rsidRPr="00A847B1">
        <w:rPr>
          <w:rFonts w:asciiTheme="majorHAnsi" w:hAnsiTheme="majorHAnsi"/>
        </w:rPr>
        <w:t>. Evaluation of Data and Measurable Improvements (annually updated)</w:t>
      </w:r>
      <w:r w:rsidR="008A0654">
        <w:rPr>
          <w:rFonts w:asciiTheme="majorHAnsi" w:hAnsiTheme="majorHAnsi"/>
        </w:rPr>
        <w:t>*</w:t>
      </w:r>
    </w:p>
    <w:p w:rsidR="001B0DA1" w:rsidRPr="00A847B1" w:rsidRDefault="001B0DA1" w:rsidP="001B0DA1">
      <w:pPr>
        <w:rPr>
          <w:rFonts w:asciiTheme="majorHAnsi" w:hAnsiTheme="majorHAnsi"/>
        </w:rPr>
      </w:pPr>
    </w:p>
    <w:p w:rsidR="005E28CE" w:rsidRPr="001B0DA1" w:rsidRDefault="005E28CE" w:rsidP="001B0DA1">
      <w:pPr>
        <w:pStyle w:val="ListParagraph"/>
        <w:numPr>
          <w:ilvl w:val="0"/>
          <w:numId w:val="16"/>
        </w:numPr>
        <w:rPr>
          <w:rFonts w:asciiTheme="majorHAnsi" w:hAnsiTheme="majorHAnsi"/>
        </w:rPr>
      </w:pPr>
      <w:r w:rsidRPr="001B0DA1">
        <w:rPr>
          <w:rFonts w:asciiTheme="majorHAnsi" w:hAnsiTheme="majorHAnsi"/>
        </w:rPr>
        <w:t>Evaluation of Data</w:t>
      </w:r>
      <w:r w:rsidR="008A0654" w:rsidRPr="001B0DA1">
        <w:rPr>
          <w:rFonts w:asciiTheme="majorHAnsi" w:hAnsiTheme="majorHAnsi"/>
        </w:rPr>
        <w:t xml:space="preserve"> identified in Part VII-1</w:t>
      </w:r>
      <w:r w:rsidR="00E002E8" w:rsidRPr="001B0DA1">
        <w:rPr>
          <w:rFonts w:asciiTheme="majorHAnsi" w:hAnsiTheme="majorHAnsi"/>
        </w:rPr>
        <w:t>-d</w:t>
      </w:r>
    </w:p>
    <w:p w:rsidR="005E28CE" w:rsidRPr="001B0DA1" w:rsidRDefault="005E28CE" w:rsidP="001B0DA1">
      <w:pPr>
        <w:pStyle w:val="ListParagraph"/>
        <w:numPr>
          <w:ilvl w:val="0"/>
          <w:numId w:val="16"/>
        </w:numPr>
        <w:rPr>
          <w:rFonts w:asciiTheme="majorHAnsi" w:hAnsiTheme="majorHAnsi"/>
        </w:rPr>
      </w:pPr>
      <w:r w:rsidRPr="001B0DA1">
        <w:rPr>
          <w:rFonts w:asciiTheme="majorHAnsi" w:hAnsiTheme="majorHAnsi"/>
        </w:rPr>
        <w:t>Improvements in Last 12 months (list)</w:t>
      </w:r>
    </w:p>
    <w:p w:rsidR="008A0654" w:rsidRPr="001B0DA1" w:rsidRDefault="005E28CE" w:rsidP="001B0DA1">
      <w:pPr>
        <w:pStyle w:val="ListParagraph"/>
        <w:numPr>
          <w:ilvl w:val="0"/>
          <w:numId w:val="16"/>
        </w:numPr>
        <w:rPr>
          <w:rFonts w:asciiTheme="majorHAnsi" w:hAnsiTheme="majorHAnsi"/>
        </w:rPr>
      </w:pPr>
      <w:r w:rsidRPr="001B0DA1">
        <w:rPr>
          <w:rFonts w:asciiTheme="majorHAnsi" w:hAnsiTheme="majorHAnsi"/>
        </w:rPr>
        <w:t>Improvements to be m</w:t>
      </w:r>
      <w:r w:rsidR="008A0654" w:rsidRPr="001B0DA1">
        <w:rPr>
          <w:rFonts w:asciiTheme="majorHAnsi" w:hAnsiTheme="majorHAnsi"/>
        </w:rPr>
        <w:t>ade in the next 12 months (list)</w:t>
      </w:r>
    </w:p>
    <w:p w:rsidR="00FE1A5B" w:rsidRPr="001B0DA1" w:rsidRDefault="008A0654" w:rsidP="001B0DA1">
      <w:pPr>
        <w:pStyle w:val="ListParagraph"/>
        <w:rPr>
          <w:rFonts w:asciiTheme="majorHAnsi" w:hAnsiTheme="majorHAnsi"/>
        </w:rPr>
      </w:pPr>
      <w:r w:rsidRPr="001B0DA1">
        <w:rPr>
          <w:rFonts w:asciiTheme="majorHAnsi" w:hAnsiTheme="majorHAnsi"/>
        </w:rPr>
        <w:t>*New initiatives may be added in annual updates</w:t>
      </w:r>
    </w:p>
    <w:p w:rsidR="002820D3" w:rsidRPr="00A2366C" w:rsidRDefault="00FE1A5B" w:rsidP="00FE1A5B">
      <w:pPr>
        <w:widowControl w:val="0"/>
        <w:autoSpaceDE w:val="0"/>
        <w:autoSpaceDN w:val="0"/>
        <w:adjustRightInd w:val="0"/>
        <w:jc w:val="center"/>
        <w:rPr>
          <w:rFonts w:asciiTheme="majorHAnsi" w:hAnsiTheme="majorHAnsi" w:cs="Arial"/>
          <w:b/>
          <w:sz w:val="28"/>
        </w:rPr>
      </w:pPr>
      <w:r>
        <w:rPr>
          <w:rFonts w:asciiTheme="majorHAnsi" w:hAnsiTheme="majorHAnsi"/>
        </w:rPr>
        <w:br w:type="page"/>
      </w:r>
      <w:r w:rsidRPr="00A2366C">
        <w:rPr>
          <w:rFonts w:asciiTheme="majorHAnsi" w:hAnsiTheme="majorHAnsi" w:cs="Arial"/>
          <w:b/>
          <w:sz w:val="28"/>
        </w:rPr>
        <w:t>Student Services</w:t>
      </w:r>
      <w:r w:rsidR="00C76EA2" w:rsidRPr="00A2366C">
        <w:rPr>
          <w:rFonts w:asciiTheme="majorHAnsi" w:hAnsiTheme="majorHAnsi" w:cs="Arial"/>
          <w:b/>
          <w:sz w:val="28"/>
        </w:rPr>
        <w:t xml:space="preserve"> &amp; Academic Support Programs</w:t>
      </w:r>
    </w:p>
    <w:p w:rsidR="00D87747" w:rsidRPr="00A2366C" w:rsidRDefault="002820D3" w:rsidP="00FE1A5B">
      <w:pPr>
        <w:widowControl w:val="0"/>
        <w:autoSpaceDE w:val="0"/>
        <w:autoSpaceDN w:val="0"/>
        <w:adjustRightInd w:val="0"/>
        <w:jc w:val="center"/>
        <w:rPr>
          <w:rFonts w:asciiTheme="majorHAnsi" w:hAnsiTheme="majorHAnsi" w:cs="Arial"/>
          <w:i/>
        </w:rPr>
      </w:pPr>
      <w:r w:rsidRPr="00A2366C">
        <w:rPr>
          <w:rFonts w:asciiTheme="majorHAnsi" w:hAnsiTheme="majorHAnsi" w:cs="Arial"/>
          <w:i/>
        </w:rPr>
        <w:t>Student Services</w:t>
      </w:r>
      <w:r w:rsidR="00D87747" w:rsidRPr="00A2366C">
        <w:rPr>
          <w:rFonts w:asciiTheme="majorHAnsi" w:hAnsiTheme="majorHAnsi" w:cs="Arial"/>
          <w:i/>
        </w:rPr>
        <w:t xml:space="preserve">, Library and Learning Resources, </w:t>
      </w:r>
    </w:p>
    <w:p w:rsidR="00FE1A5B" w:rsidRPr="00A2366C" w:rsidRDefault="00D87747" w:rsidP="00FE1A5B">
      <w:pPr>
        <w:widowControl w:val="0"/>
        <w:autoSpaceDE w:val="0"/>
        <w:autoSpaceDN w:val="0"/>
        <w:adjustRightInd w:val="0"/>
        <w:jc w:val="center"/>
        <w:rPr>
          <w:rFonts w:asciiTheme="majorHAnsi" w:hAnsiTheme="majorHAnsi" w:cs="Arial"/>
          <w:i/>
        </w:rPr>
      </w:pPr>
      <w:r w:rsidRPr="00A2366C">
        <w:rPr>
          <w:rFonts w:asciiTheme="majorHAnsi" w:hAnsiTheme="majorHAnsi" w:cs="Arial"/>
          <w:i/>
        </w:rPr>
        <w:t>Center for Excellence in Lea</w:t>
      </w:r>
      <w:r w:rsidR="00A2366C" w:rsidRPr="00A2366C">
        <w:rPr>
          <w:rFonts w:asciiTheme="majorHAnsi" w:hAnsiTheme="majorHAnsi" w:cs="Arial"/>
          <w:i/>
        </w:rPr>
        <w:t>rning, Teaching, and Technology</w:t>
      </w:r>
    </w:p>
    <w:p w:rsidR="00FE1A5B" w:rsidRPr="00A847B1" w:rsidRDefault="00FE1A5B" w:rsidP="00FE1A5B">
      <w:pPr>
        <w:widowControl w:val="0"/>
        <w:autoSpaceDE w:val="0"/>
        <w:autoSpaceDN w:val="0"/>
        <w:adjustRightInd w:val="0"/>
        <w:rPr>
          <w:rFonts w:asciiTheme="majorHAnsi" w:hAnsiTheme="majorHAnsi" w:cs="Arial"/>
        </w:rPr>
      </w:pPr>
    </w:p>
    <w:p w:rsidR="00FE1A5B" w:rsidRPr="00A847B1" w:rsidRDefault="00FE1A5B" w:rsidP="00FE1A5B">
      <w:pPr>
        <w:rPr>
          <w:rFonts w:asciiTheme="majorHAnsi" w:hAnsiTheme="majorHAnsi"/>
        </w:rPr>
      </w:pPr>
      <w:r w:rsidRPr="00A847B1">
        <w:rPr>
          <w:rFonts w:asciiTheme="majorHAnsi" w:hAnsiTheme="majorHAnsi"/>
        </w:rPr>
        <w:t>College Mission Statement (will be included in template)</w:t>
      </w:r>
    </w:p>
    <w:p w:rsidR="00FE1A5B" w:rsidRPr="00A847B1" w:rsidRDefault="00FE1A5B" w:rsidP="00FE1A5B">
      <w:pPr>
        <w:rPr>
          <w:rFonts w:asciiTheme="majorHAnsi" w:hAnsiTheme="majorHAnsi"/>
        </w:rPr>
      </w:pPr>
    </w:p>
    <w:p w:rsidR="00FE1A5B" w:rsidRPr="00A847B1" w:rsidRDefault="00FE1A5B" w:rsidP="00FE1A5B">
      <w:pPr>
        <w:widowControl w:val="0"/>
        <w:autoSpaceDE w:val="0"/>
        <w:autoSpaceDN w:val="0"/>
        <w:adjustRightInd w:val="0"/>
        <w:rPr>
          <w:rFonts w:asciiTheme="majorHAnsi" w:hAnsiTheme="majorHAnsi" w:cs="Arial"/>
        </w:rPr>
      </w:pPr>
      <w:r w:rsidRPr="00A847B1">
        <w:rPr>
          <w:rFonts w:asciiTheme="majorHAnsi" w:hAnsiTheme="majorHAnsi"/>
        </w:rPr>
        <w:t xml:space="preserve">Program Mission Statement: </w:t>
      </w:r>
      <w:r w:rsidRPr="00A847B1">
        <w:rPr>
          <w:rFonts w:asciiTheme="majorHAnsi" w:hAnsiTheme="majorHAnsi" w:cs="Arial"/>
        </w:rPr>
        <w:t xml:space="preserve">Clear statement of program purposes </w:t>
      </w:r>
      <w:r w:rsidR="004A3F34">
        <w:rPr>
          <w:rFonts w:asciiTheme="majorHAnsi" w:hAnsiTheme="majorHAnsi" w:cs="Arial"/>
        </w:rPr>
        <w:t xml:space="preserve">and </w:t>
      </w:r>
      <w:r w:rsidRPr="00A847B1">
        <w:rPr>
          <w:rFonts w:asciiTheme="majorHAnsi" w:hAnsiTheme="majorHAnsi" w:cs="Arial"/>
        </w:rPr>
        <w:t>links to the College’s Strategic Plan.</w:t>
      </w:r>
    </w:p>
    <w:p w:rsidR="00FE1A5B" w:rsidRPr="00A847B1" w:rsidRDefault="00FE1A5B" w:rsidP="00FE1A5B">
      <w:pPr>
        <w:rPr>
          <w:rFonts w:asciiTheme="majorHAnsi" w:hAnsiTheme="majorHAnsi"/>
          <w:b/>
          <w:bCs/>
        </w:rPr>
      </w:pPr>
    </w:p>
    <w:p w:rsidR="00FE1A5B" w:rsidRPr="00A847B1" w:rsidRDefault="00FE1A5B" w:rsidP="00FE1A5B">
      <w:pPr>
        <w:rPr>
          <w:rFonts w:asciiTheme="majorHAnsi" w:hAnsiTheme="majorHAnsi"/>
          <w:b/>
          <w:bCs/>
        </w:rPr>
      </w:pPr>
      <w:r w:rsidRPr="00A847B1">
        <w:rPr>
          <w:rFonts w:asciiTheme="majorHAnsi" w:hAnsiTheme="majorHAnsi"/>
          <w:b/>
          <w:bCs/>
        </w:rPr>
        <w:t>Part I</w:t>
      </w:r>
      <w:r w:rsidRPr="00A847B1">
        <w:rPr>
          <w:rFonts w:asciiTheme="majorHAnsi" w:hAnsiTheme="majorHAnsi"/>
        </w:rPr>
        <w:t>. Executive Summary of CPR and Response to previous program review recommendations</w:t>
      </w:r>
    </w:p>
    <w:p w:rsidR="00FE1A5B" w:rsidRPr="00A847B1" w:rsidRDefault="00FE1A5B" w:rsidP="00FE1A5B">
      <w:pPr>
        <w:rPr>
          <w:rFonts w:asciiTheme="majorHAnsi" w:hAnsiTheme="majorHAnsi"/>
          <w:b/>
          <w:bCs/>
        </w:rPr>
      </w:pPr>
    </w:p>
    <w:p w:rsidR="00FE1A5B" w:rsidRPr="00A847B1" w:rsidRDefault="00FE1A5B" w:rsidP="00FE1A5B">
      <w:pPr>
        <w:rPr>
          <w:rFonts w:asciiTheme="majorHAnsi" w:hAnsiTheme="majorHAnsi"/>
          <w:b/>
          <w:bCs/>
        </w:rPr>
      </w:pPr>
      <w:r w:rsidRPr="00A847B1">
        <w:rPr>
          <w:rFonts w:asciiTheme="majorHAnsi" w:hAnsiTheme="majorHAnsi"/>
          <w:b/>
          <w:bCs/>
        </w:rPr>
        <w:t>Part II</w:t>
      </w:r>
      <w:r w:rsidRPr="00A847B1">
        <w:rPr>
          <w:rFonts w:asciiTheme="majorHAnsi" w:hAnsiTheme="majorHAnsi"/>
        </w:rPr>
        <w:t>. Program Description</w:t>
      </w:r>
    </w:p>
    <w:p w:rsidR="00FE1A5B" w:rsidRPr="00A847B1" w:rsidRDefault="00FE1A5B" w:rsidP="00FE1A5B">
      <w:pPr>
        <w:ind w:left="360"/>
        <w:rPr>
          <w:rFonts w:asciiTheme="majorHAnsi" w:hAnsiTheme="majorHAnsi"/>
        </w:rPr>
      </w:pPr>
      <w:r w:rsidRPr="00A847B1">
        <w:rPr>
          <w:rFonts w:asciiTheme="majorHAnsi" w:hAnsiTheme="majorHAnsi"/>
        </w:rPr>
        <w:t>History</w:t>
      </w:r>
    </w:p>
    <w:p w:rsidR="00FE1A5B" w:rsidRPr="00A847B1" w:rsidRDefault="00FE1A5B" w:rsidP="00FE1A5B">
      <w:pPr>
        <w:widowControl w:val="0"/>
        <w:autoSpaceDE w:val="0"/>
        <w:autoSpaceDN w:val="0"/>
        <w:adjustRightInd w:val="0"/>
        <w:ind w:left="360"/>
        <w:rPr>
          <w:rFonts w:asciiTheme="majorHAnsi" w:hAnsiTheme="majorHAnsi" w:cs="Arial"/>
        </w:rPr>
      </w:pPr>
      <w:r w:rsidRPr="00A847B1">
        <w:rPr>
          <w:rFonts w:asciiTheme="majorHAnsi" w:hAnsiTheme="majorHAnsi"/>
        </w:rPr>
        <w:t>Program goals</w:t>
      </w:r>
    </w:p>
    <w:p w:rsidR="00FE1A5B" w:rsidRPr="00A847B1" w:rsidRDefault="00FE1A5B" w:rsidP="00FE1A5B">
      <w:pPr>
        <w:ind w:left="360"/>
        <w:rPr>
          <w:rFonts w:asciiTheme="majorHAnsi" w:hAnsiTheme="majorHAnsi"/>
        </w:rPr>
      </w:pPr>
      <w:r w:rsidRPr="00A847B1">
        <w:rPr>
          <w:rFonts w:asciiTheme="majorHAnsi" w:hAnsiTheme="majorHAnsi"/>
        </w:rPr>
        <w:t>Program Student Learning Outcomes (SLO)</w:t>
      </w:r>
      <w:r w:rsidR="00123AC1">
        <w:rPr>
          <w:rFonts w:asciiTheme="majorHAnsi" w:hAnsiTheme="majorHAnsi"/>
        </w:rPr>
        <w:t>, as appropriate to the unit</w:t>
      </w:r>
    </w:p>
    <w:p w:rsidR="00FE1A5B" w:rsidRPr="00A847B1" w:rsidRDefault="00FE1A5B" w:rsidP="00FE1A5B">
      <w:pPr>
        <w:ind w:left="360"/>
        <w:rPr>
          <w:rFonts w:asciiTheme="majorHAnsi" w:hAnsiTheme="majorHAnsi"/>
        </w:rPr>
      </w:pPr>
      <w:r w:rsidRPr="00A847B1">
        <w:rPr>
          <w:rFonts w:asciiTheme="majorHAnsi" w:hAnsiTheme="majorHAnsi"/>
        </w:rPr>
        <w:t>Faculty and staff</w:t>
      </w:r>
    </w:p>
    <w:p w:rsidR="00FE1A5B" w:rsidRPr="00A847B1" w:rsidRDefault="00FE1A5B" w:rsidP="00FE1A5B">
      <w:pPr>
        <w:ind w:left="360"/>
        <w:rPr>
          <w:rFonts w:asciiTheme="majorHAnsi" w:hAnsiTheme="majorHAnsi"/>
        </w:rPr>
      </w:pPr>
      <w:r w:rsidRPr="00A847B1">
        <w:rPr>
          <w:rFonts w:asciiTheme="majorHAnsi" w:hAnsiTheme="majorHAnsi"/>
        </w:rPr>
        <w:t>Resources</w:t>
      </w:r>
    </w:p>
    <w:p w:rsidR="00FE1A5B" w:rsidRPr="00A847B1" w:rsidRDefault="00FE1A5B" w:rsidP="00FE1A5B">
      <w:pPr>
        <w:ind w:left="360"/>
        <w:rPr>
          <w:rFonts w:asciiTheme="majorHAnsi" w:hAnsiTheme="majorHAnsi"/>
        </w:rPr>
      </w:pPr>
    </w:p>
    <w:p w:rsidR="00FE1A5B" w:rsidRPr="00A847B1" w:rsidRDefault="00FE1A5B" w:rsidP="00FE1A5B">
      <w:pPr>
        <w:rPr>
          <w:rFonts w:asciiTheme="majorHAnsi" w:hAnsiTheme="majorHAnsi"/>
        </w:rPr>
      </w:pPr>
      <w:r w:rsidRPr="00A847B1">
        <w:rPr>
          <w:rFonts w:asciiTheme="majorHAnsi" w:hAnsiTheme="majorHAnsi"/>
          <w:b/>
          <w:bCs/>
        </w:rPr>
        <w:t>Part III</w:t>
      </w:r>
      <w:r w:rsidRPr="00A847B1">
        <w:rPr>
          <w:rFonts w:asciiTheme="majorHAnsi" w:hAnsiTheme="majorHAnsi"/>
        </w:rPr>
        <w:t>. Quantitative Indicators for Program Review</w:t>
      </w:r>
    </w:p>
    <w:p w:rsidR="00FE1A5B" w:rsidRPr="00A847B1" w:rsidRDefault="00FE1A5B" w:rsidP="00FE1A5B">
      <w:pPr>
        <w:ind w:left="360"/>
        <w:rPr>
          <w:rFonts w:asciiTheme="majorHAnsi" w:hAnsiTheme="majorHAnsi"/>
        </w:rPr>
      </w:pPr>
      <w:r w:rsidRPr="00A847B1">
        <w:rPr>
          <w:rFonts w:asciiTheme="majorHAnsi" w:hAnsiTheme="majorHAnsi"/>
        </w:rPr>
        <w:t>Listing of most recent three years of ARPD data for demand, efficiency and effectiveness.</w:t>
      </w:r>
    </w:p>
    <w:p w:rsidR="00FE1A5B" w:rsidRPr="00A847B1" w:rsidRDefault="00FE1A5B" w:rsidP="00FE1A5B">
      <w:pPr>
        <w:ind w:left="360"/>
        <w:rPr>
          <w:rFonts w:asciiTheme="majorHAnsi" w:hAnsiTheme="majorHAnsi"/>
          <w:b/>
          <w:bCs/>
        </w:rPr>
      </w:pPr>
    </w:p>
    <w:p w:rsidR="00FE1A5B" w:rsidRPr="00A847B1" w:rsidRDefault="00FE1A5B" w:rsidP="00FE1A5B">
      <w:pPr>
        <w:rPr>
          <w:rFonts w:asciiTheme="majorHAnsi" w:hAnsiTheme="majorHAnsi"/>
        </w:rPr>
      </w:pPr>
      <w:r w:rsidRPr="00A847B1">
        <w:rPr>
          <w:rFonts w:asciiTheme="majorHAnsi" w:hAnsiTheme="majorHAnsi"/>
          <w:b/>
          <w:bCs/>
        </w:rPr>
        <w:t xml:space="preserve">Part </w:t>
      </w:r>
      <w:r>
        <w:rPr>
          <w:rFonts w:asciiTheme="majorHAnsi" w:hAnsiTheme="majorHAnsi"/>
          <w:b/>
          <w:bCs/>
        </w:rPr>
        <w:t>I</w:t>
      </w:r>
      <w:r w:rsidRPr="00A847B1">
        <w:rPr>
          <w:rFonts w:asciiTheme="majorHAnsi" w:hAnsiTheme="majorHAnsi"/>
          <w:b/>
          <w:bCs/>
        </w:rPr>
        <w:t>V</w:t>
      </w:r>
      <w:r w:rsidRPr="00A847B1">
        <w:rPr>
          <w:rFonts w:asciiTheme="majorHAnsi" w:hAnsiTheme="majorHAnsi"/>
        </w:rPr>
        <w:t>. Analysis of the Program</w:t>
      </w:r>
    </w:p>
    <w:p w:rsidR="00FE1A5B" w:rsidRPr="00A847B1" w:rsidRDefault="00FE1A5B" w:rsidP="00FE1A5B">
      <w:pPr>
        <w:widowControl w:val="0"/>
        <w:autoSpaceDE w:val="0"/>
        <w:autoSpaceDN w:val="0"/>
        <w:adjustRightInd w:val="0"/>
        <w:ind w:left="360"/>
        <w:rPr>
          <w:rFonts w:asciiTheme="majorHAnsi" w:hAnsiTheme="majorHAnsi" w:cs="TimesNewRomanPSMT"/>
        </w:rPr>
      </w:pPr>
      <w:r w:rsidRPr="00A847B1">
        <w:rPr>
          <w:rFonts w:asciiTheme="majorHAnsi" w:hAnsiTheme="majorHAnsi" w:cs="TimesNewRomanPSMT"/>
        </w:rPr>
        <w:t>1. Alignment with mission</w:t>
      </w:r>
    </w:p>
    <w:p w:rsidR="00FE1A5B" w:rsidRPr="00A847B1" w:rsidRDefault="00FE1A5B" w:rsidP="00FE1A5B">
      <w:pPr>
        <w:widowControl w:val="0"/>
        <w:autoSpaceDE w:val="0"/>
        <w:autoSpaceDN w:val="0"/>
        <w:adjustRightInd w:val="0"/>
        <w:ind w:left="630" w:hanging="270"/>
        <w:rPr>
          <w:rFonts w:asciiTheme="majorHAnsi" w:hAnsiTheme="majorHAnsi" w:cs="TimesNewRomanPSMT"/>
        </w:rPr>
      </w:pPr>
      <w:r w:rsidRPr="00A847B1">
        <w:rPr>
          <w:rFonts w:asciiTheme="majorHAnsi" w:hAnsiTheme="majorHAnsi" w:cs="TimesNewRomanPSMT"/>
        </w:rPr>
        <w:t xml:space="preserve">2. Current Situation.  </w:t>
      </w:r>
      <w:r w:rsidRPr="00A847B1">
        <w:rPr>
          <w:rFonts w:asciiTheme="majorHAnsi" w:hAnsiTheme="majorHAnsi" w:cs="TimesNewRomanPSMT"/>
          <w:i/>
        </w:rPr>
        <w:t>Internal</w:t>
      </w:r>
      <w:r w:rsidRPr="00A847B1">
        <w:rPr>
          <w:rFonts w:asciiTheme="majorHAnsi" w:hAnsiTheme="majorHAnsi" w:cs="TimesNewRomanPSMT"/>
        </w:rPr>
        <w:t xml:space="preserve">: Strengths and weaknesses in terms of demand, efficiency, and effectiveness based on an analysis of the ARPD data in Part III. </w:t>
      </w:r>
      <w:r w:rsidRPr="00A847B1">
        <w:rPr>
          <w:rFonts w:asciiTheme="majorHAnsi" w:hAnsiTheme="majorHAnsi"/>
          <w:i/>
          <w:szCs w:val="22"/>
        </w:rPr>
        <w:t>External</w:t>
      </w:r>
      <w:r w:rsidRPr="00A847B1">
        <w:rPr>
          <w:rFonts w:asciiTheme="majorHAnsi" w:hAnsiTheme="majorHAnsi"/>
          <w:szCs w:val="22"/>
        </w:rPr>
        <w:t xml:space="preserve">: Review “Planning Shaped By External Context,” pages 1-6 of the updated Strategic Plan, 2008-2015. Identify specific external factors influencing program planning. </w:t>
      </w:r>
    </w:p>
    <w:p w:rsidR="00FE1A5B" w:rsidRPr="00A847B1" w:rsidRDefault="00FE1A5B" w:rsidP="00FE1A5B">
      <w:pPr>
        <w:widowControl w:val="0"/>
        <w:autoSpaceDE w:val="0"/>
        <w:autoSpaceDN w:val="0"/>
        <w:adjustRightInd w:val="0"/>
        <w:ind w:left="630" w:hanging="270"/>
        <w:rPr>
          <w:rFonts w:asciiTheme="majorHAnsi" w:hAnsiTheme="majorHAnsi" w:cs="TimesNewRomanPSMT"/>
        </w:rPr>
      </w:pPr>
      <w:r w:rsidRPr="00A847B1">
        <w:rPr>
          <w:rFonts w:asciiTheme="majorHAnsi" w:hAnsiTheme="majorHAnsi" w:cs="TimesNewRomanPSMT"/>
        </w:rPr>
        <w:t xml:space="preserve">3. </w:t>
      </w:r>
      <w:r w:rsidRPr="00A847B1">
        <w:rPr>
          <w:rFonts w:asciiTheme="majorHAnsi" w:hAnsiTheme="majorHAnsi" w:cs="TimesNewRomanPSMT"/>
        </w:rPr>
        <w:tab/>
        <w:t xml:space="preserve">Assessment Results for Program </w:t>
      </w:r>
      <w:proofErr w:type="spellStart"/>
      <w:r w:rsidRPr="00A847B1">
        <w:rPr>
          <w:rFonts w:asciiTheme="majorHAnsi" w:hAnsiTheme="majorHAnsi" w:cs="TimesNewRomanPSMT"/>
        </w:rPr>
        <w:t>SLOs</w:t>
      </w:r>
      <w:proofErr w:type="spellEnd"/>
      <w:r w:rsidR="00123AC1">
        <w:rPr>
          <w:rFonts w:asciiTheme="majorHAnsi" w:hAnsiTheme="majorHAnsi" w:cs="TimesNewRomanPSMT"/>
        </w:rPr>
        <w:t xml:space="preserve"> (</w:t>
      </w:r>
      <w:r w:rsidR="00123AC1">
        <w:rPr>
          <w:rFonts w:asciiTheme="majorHAnsi" w:hAnsiTheme="majorHAnsi"/>
        </w:rPr>
        <w:t>as appropriate to the unit)</w:t>
      </w:r>
      <w:r w:rsidRPr="00A847B1">
        <w:rPr>
          <w:rFonts w:asciiTheme="majorHAnsi" w:hAnsiTheme="majorHAnsi" w:cs="TimesNewRomanPSMT"/>
        </w:rPr>
        <w:t xml:space="preserve">. The program will develop a schedule for SLO assessment such that within the three-year review period, all SLOs will have been assessed and the following will be reported: </w:t>
      </w:r>
    </w:p>
    <w:p w:rsidR="00FE1A5B" w:rsidRPr="00A847B1" w:rsidRDefault="00FE1A5B" w:rsidP="00FE1A5B">
      <w:pPr>
        <w:widowControl w:val="0"/>
        <w:autoSpaceDE w:val="0"/>
        <w:autoSpaceDN w:val="0"/>
        <w:adjustRightInd w:val="0"/>
        <w:ind w:left="900"/>
        <w:rPr>
          <w:rFonts w:asciiTheme="majorHAnsi" w:hAnsiTheme="majorHAnsi" w:cs="TimesNewRomanPSMT"/>
        </w:rPr>
      </w:pPr>
      <w:r w:rsidRPr="00A847B1">
        <w:rPr>
          <w:rFonts w:asciiTheme="majorHAnsi" w:hAnsiTheme="majorHAnsi" w:cs="TimesNewRomanPSMT"/>
        </w:rPr>
        <w:t>List of the Program Student Learning Outcomes and the dates assessed</w:t>
      </w:r>
    </w:p>
    <w:p w:rsidR="00FE1A5B" w:rsidRPr="00A847B1" w:rsidRDefault="00FE1A5B" w:rsidP="00FE1A5B">
      <w:pPr>
        <w:widowControl w:val="0"/>
        <w:tabs>
          <w:tab w:val="left" w:pos="360"/>
        </w:tabs>
        <w:autoSpaceDE w:val="0"/>
        <w:autoSpaceDN w:val="0"/>
        <w:adjustRightInd w:val="0"/>
        <w:ind w:left="900"/>
        <w:rPr>
          <w:rFonts w:asciiTheme="majorHAnsi" w:hAnsiTheme="majorHAnsi" w:cs="TimesNewRomanPSMT"/>
        </w:rPr>
      </w:pPr>
      <w:r w:rsidRPr="00A847B1">
        <w:rPr>
          <w:rFonts w:asciiTheme="majorHAnsi" w:hAnsiTheme="majorHAnsi" w:cs="TimesNewRomanPSMT"/>
        </w:rPr>
        <w:t>Assessment results</w:t>
      </w:r>
    </w:p>
    <w:p w:rsidR="00FE1A5B" w:rsidRPr="00A847B1" w:rsidRDefault="00FE1A5B" w:rsidP="00FE1A5B">
      <w:pPr>
        <w:widowControl w:val="0"/>
        <w:tabs>
          <w:tab w:val="left" w:pos="360"/>
        </w:tabs>
        <w:autoSpaceDE w:val="0"/>
        <w:autoSpaceDN w:val="0"/>
        <w:adjustRightInd w:val="0"/>
        <w:ind w:left="900"/>
        <w:rPr>
          <w:rFonts w:asciiTheme="majorHAnsi" w:hAnsiTheme="majorHAnsi" w:cs="TimesNewRomanPSMT"/>
        </w:rPr>
      </w:pPr>
      <w:r w:rsidRPr="00A847B1">
        <w:rPr>
          <w:rFonts w:asciiTheme="majorHAnsi" w:hAnsiTheme="majorHAnsi" w:cs="TimesNewRomanPSMT"/>
        </w:rPr>
        <w:t>Changes that have been made based an evaluation of the assessment results</w:t>
      </w:r>
    </w:p>
    <w:p w:rsidR="00FE1A5B" w:rsidRPr="00A847B1" w:rsidRDefault="00FE1A5B" w:rsidP="00FE1A5B">
      <w:pPr>
        <w:rPr>
          <w:rFonts w:asciiTheme="majorHAnsi" w:hAnsiTheme="majorHAnsi"/>
          <w:bCs/>
        </w:rPr>
      </w:pPr>
    </w:p>
    <w:p w:rsidR="00FE1A5B" w:rsidRPr="00A847B1" w:rsidRDefault="00FE1A5B" w:rsidP="00FE1A5B">
      <w:pPr>
        <w:rPr>
          <w:rFonts w:asciiTheme="majorHAnsi" w:hAnsiTheme="majorHAnsi"/>
        </w:rPr>
      </w:pPr>
      <w:r w:rsidRPr="00A847B1">
        <w:rPr>
          <w:rFonts w:asciiTheme="majorHAnsi" w:hAnsiTheme="majorHAnsi"/>
          <w:b/>
          <w:bCs/>
        </w:rPr>
        <w:t>Part VI</w:t>
      </w:r>
      <w:r w:rsidRPr="00A847B1">
        <w:rPr>
          <w:rFonts w:asciiTheme="majorHAnsi" w:hAnsiTheme="majorHAnsi"/>
        </w:rPr>
        <w:t>. Tactical Action Plan</w:t>
      </w:r>
    </w:p>
    <w:p w:rsidR="00FE1A5B" w:rsidRPr="00A847B1" w:rsidRDefault="00FE1A5B" w:rsidP="00344594">
      <w:pPr>
        <w:pStyle w:val="ListParagraph"/>
        <w:widowControl w:val="0"/>
        <w:numPr>
          <w:ilvl w:val="0"/>
          <w:numId w:val="17"/>
        </w:numPr>
        <w:autoSpaceDE w:val="0"/>
        <w:autoSpaceDN w:val="0"/>
        <w:adjustRightInd w:val="0"/>
        <w:ind w:left="630" w:hanging="270"/>
        <w:rPr>
          <w:rFonts w:asciiTheme="majorHAnsi" w:hAnsiTheme="majorHAnsi" w:cs="TimesNewRomanPSMT"/>
        </w:rPr>
      </w:pPr>
      <w:r w:rsidRPr="00A847B1">
        <w:rPr>
          <w:rFonts w:asciiTheme="majorHAnsi" w:hAnsiTheme="majorHAnsi" w:cs="TimesNewRomanPSMT"/>
        </w:rPr>
        <w:t>Program Action Plan (based on ARPD results)</w:t>
      </w:r>
    </w:p>
    <w:p w:rsidR="00FE1A5B" w:rsidRPr="00A847B1" w:rsidRDefault="00FF59D1" w:rsidP="00344594">
      <w:pPr>
        <w:numPr>
          <w:ilvl w:val="0"/>
          <w:numId w:val="17"/>
        </w:numPr>
        <w:tabs>
          <w:tab w:val="left" w:pos="720"/>
        </w:tabs>
        <w:ind w:left="630" w:hanging="270"/>
        <w:rPr>
          <w:rFonts w:asciiTheme="majorHAnsi" w:hAnsiTheme="majorHAnsi"/>
          <w:szCs w:val="22"/>
        </w:rPr>
      </w:pPr>
      <w:r>
        <w:rPr>
          <w:rFonts w:asciiTheme="majorHAnsi" w:hAnsiTheme="majorHAnsi"/>
          <w:szCs w:val="22"/>
        </w:rPr>
        <w:t>Unit</w:t>
      </w:r>
      <w:r w:rsidR="00FE1A5B" w:rsidRPr="00A847B1">
        <w:rPr>
          <w:rFonts w:asciiTheme="majorHAnsi" w:hAnsiTheme="majorHAnsi"/>
          <w:szCs w:val="22"/>
        </w:rPr>
        <w:t xml:space="preserve"> Action Plan </w:t>
      </w:r>
    </w:p>
    <w:p w:rsidR="00FE1A5B" w:rsidRPr="00A847B1" w:rsidRDefault="00FE1A5B" w:rsidP="00FE1A5B">
      <w:pPr>
        <w:numPr>
          <w:ilvl w:val="1"/>
          <w:numId w:val="17"/>
        </w:numPr>
        <w:tabs>
          <w:tab w:val="left" w:pos="720"/>
        </w:tabs>
        <w:rPr>
          <w:rFonts w:asciiTheme="majorHAnsi" w:hAnsiTheme="majorHAnsi"/>
          <w:szCs w:val="22"/>
        </w:rPr>
      </w:pPr>
      <w:r w:rsidRPr="00A847B1">
        <w:rPr>
          <w:rFonts w:asciiTheme="majorHAnsi" w:hAnsiTheme="majorHAnsi"/>
          <w:szCs w:val="22"/>
        </w:rPr>
        <w:t xml:space="preserve">Appropriate Strategic Outcomes: </w:t>
      </w:r>
      <w:r w:rsidR="00FF59D1">
        <w:rPr>
          <w:rFonts w:asciiTheme="majorHAnsi" w:hAnsiTheme="majorHAnsi"/>
          <w:szCs w:val="22"/>
        </w:rPr>
        <w:t>the</w:t>
      </w:r>
      <w:r w:rsidRPr="00A847B1">
        <w:rPr>
          <w:rFonts w:asciiTheme="majorHAnsi" w:hAnsiTheme="majorHAnsi"/>
          <w:szCs w:val="22"/>
        </w:rPr>
        <w:t xml:space="preserve"> tactical action plan outcomes should align with and help the College achieve its strategic outcomes as identified in the Strategic Planning Matrix. Code outcomes to match the College’s outcomes (A=Hawaiian Attainment, B=Educational Capital, C=Grants Development, D=Workforce Development, E=Professional Development, F=Resource Stewardship). </w:t>
      </w:r>
    </w:p>
    <w:p w:rsidR="00FE1A5B" w:rsidRPr="00A847B1" w:rsidRDefault="00FE1A5B" w:rsidP="00FE1A5B">
      <w:pPr>
        <w:numPr>
          <w:ilvl w:val="1"/>
          <w:numId w:val="17"/>
        </w:numPr>
        <w:tabs>
          <w:tab w:val="left" w:pos="720"/>
        </w:tabs>
        <w:rPr>
          <w:rFonts w:asciiTheme="majorHAnsi" w:hAnsiTheme="majorHAnsi"/>
          <w:szCs w:val="22"/>
        </w:rPr>
      </w:pPr>
      <w:r w:rsidRPr="00A847B1">
        <w:rPr>
          <w:rFonts w:asciiTheme="majorHAnsi" w:hAnsiTheme="majorHAnsi"/>
          <w:szCs w:val="22"/>
        </w:rPr>
        <w:t xml:space="preserve">Tactical Plan Performance Measures: Performance measures should align with and help the College achieve its performance measures as identified in the Strategic Planning Matrix. Code performance measures to match College performance measures (examples A1, B2, C1, D4, E1, F2). </w:t>
      </w:r>
    </w:p>
    <w:p w:rsidR="00FE1A5B" w:rsidRPr="00A847B1" w:rsidRDefault="00FE1A5B" w:rsidP="00FE1A5B">
      <w:pPr>
        <w:numPr>
          <w:ilvl w:val="1"/>
          <w:numId w:val="17"/>
        </w:numPr>
        <w:tabs>
          <w:tab w:val="left" w:pos="720"/>
        </w:tabs>
        <w:rPr>
          <w:rFonts w:asciiTheme="majorHAnsi" w:hAnsiTheme="majorHAnsi"/>
          <w:szCs w:val="22"/>
        </w:rPr>
      </w:pPr>
      <w:r w:rsidRPr="00A847B1">
        <w:rPr>
          <w:rFonts w:asciiTheme="majorHAnsi" w:hAnsiTheme="majorHAnsi"/>
          <w:szCs w:val="22"/>
        </w:rPr>
        <w:t xml:space="preserve">Strategies: Develop strategies to address weaknesses identified in ARPD. Review the Potential Strategies and </w:t>
      </w:r>
      <w:proofErr w:type="spellStart"/>
      <w:r w:rsidRPr="00A847B1">
        <w:rPr>
          <w:rFonts w:asciiTheme="majorHAnsi" w:hAnsiTheme="majorHAnsi"/>
          <w:szCs w:val="22"/>
        </w:rPr>
        <w:t>Campuswide</w:t>
      </w:r>
      <w:proofErr w:type="spellEnd"/>
      <w:r w:rsidRPr="00A847B1">
        <w:rPr>
          <w:rFonts w:asciiTheme="majorHAnsi" w:hAnsiTheme="majorHAnsi"/>
          <w:szCs w:val="22"/>
        </w:rPr>
        <w:t xml:space="preserve"> Strategies identified in the Strategic Plan. Identify specific strategies. </w:t>
      </w:r>
    </w:p>
    <w:p w:rsidR="00FE1A5B" w:rsidRPr="00A847B1" w:rsidRDefault="00FE1A5B" w:rsidP="00FE1A5B">
      <w:pPr>
        <w:numPr>
          <w:ilvl w:val="1"/>
          <w:numId w:val="17"/>
        </w:numPr>
        <w:tabs>
          <w:tab w:val="left" w:pos="720"/>
        </w:tabs>
        <w:rPr>
          <w:rFonts w:asciiTheme="majorHAnsi" w:hAnsiTheme="majorHAnsi"/>
          <w:szCs w:val="22"/>
        </w:rPr>
      </w:pPr>
      <w:bookmarkStart w:id="0" w:name="_GoBack"/>
      <w:r w:rsidRPr="00A847B1">
        <w:rPr>
          <w:rFonts w:asciiTheme="majorHAnsi" w:hAnsiTheme="majorHAnsi"/>
          <w:szCs w:val="22"/>
        </w:rPr>
        <w:t>Data to be gathered: e.g. ARPD, IEMs, CCSSE, program-specific data</w:t>
      </w:r>
    </w:p>
    <w:bookmarkEnd w:id="0"/>
    <w:p w:rsidR="00FE1A5B" w:rsidRPr="00A847B1" w:rsidRDefault="00FE1A5B" w:rsidP="00FE1A5B">
      <w:pPr>
        <w:numPr>
          <w:ilvl w:val="1"/>
          <w:numId w:val="17"/>
        </w:numPr>
        <w:tabs>
          <w:tab w:val="left" w:pos="720"/>
        </w:tabs>
        <w:rPr>
          <w:rFonts w:asciiTheme="majorHAnsi" w:hAnsiTheme="majorHAnsi"/>
          <w:szCs w:val="22"/>
        </w:rPr>
      </w:pPr>
      <w:r w:rsidRPr="00A847B1">
        <w:rPr>
          <w:rFonts w:asciiTheme="majorHAnsi" w:hAnsiTheme="majorHAnsi"/>
          <w:szCs w:val="22"/>
        </w:rPr>
        <w:t>Position(s) Responsible</w:t>
      </w:r>
    </w:p>
    <w:p w:rsidR="00FE1A5B" w:rsidRPr="00A847B1" w:rsidRDefault="00FE1A5B" w:rsidP="00FE1A5B">
      <w:pPr>
        <w:numPr>
          <w:ilvl w:val="1"/>
          <w:numId w:val="17"/>
        </w:numPr>
        <w:tabs>
          <w:tab w:val="left" w:pos="720"/>
        </w:tabs>
        <w:rPr>
          <w:rFonts w:asciiTheme="majorHAnsi" w:hAnsiTheme="majorHAnsi"/>
          <w:szCs w:val="22"/>
        </w:rPr>
      </w:pPr>
      <w:r w:rsidRPr="00A847B1">
        <w:rPr>
          <w:rFonts w:asciiTheme="majorHAnsi" w:hAnsiTheme="majorHAnsi"/>
          <w:szCs w:val="22"/>
        </w:rPr>
        <w:t>Synergies with other programs, units, emphases and initiatives</w:t>
      </w:r>
    </w:p>
    <w:p w:rsidR="00FE1A5B" w:rsidRPr="00A847B1" w:rsidRDefault="00FE1A5B" w:rsidP="00FE1A5B">
      <w:pPr>
        <w:numPr>
          <w:ilvl w:val="1"/>
          <w:numId w:val="17"/>
        </w:numPr>
        <w:tabs>
          <w:tab w:val="left" w:pos="720"/>
        </w:tabs>
        <w:rPr>
          <w:rFonts w:asciiTheme="majorHAnsi" w:hAnsiTheme="majorHAnsi"/>
          <w:szCs w:val="22"/>
        </w:rPr>
      </w:pPr>
      <w:r w:rsidRPr="00A847B1">
        <w:rPr>
          <w:rFonts w:asciiTheme="majorHAnsi" w:hAnsiTheme="majorHAnsi"/>
          <w:szCs w:val="22"/>
        </w:rPr>
        <w:t>Key Community Partners (if any)</w:t>
      </w:r>
    </w:p>
    <w:p w:rsidR="00FE1A5B" w:rsidRPr="00A847B1" w:rsidRDefault="00FE1A5B" w:rsidP="00FE1A5B">
      <w:pPr>
        <w:pStyle w:val="ListParagraph"/>
        <w:tabs>
          <w:tab w:val="left" w:pos="720"/>
        </w:tabs>
        <w:rPr>
          <w:rFonts w:asciiTheme="majorHAnsi" w:hAnsiTheme="majorHAnsi"/>
          <w:szCs w:val="22"/>
        </w:rPr>
      </w:pPr>
    </w:p>
    <w:p w:rsidR="00FE1A5B" w:rsidRPr="00A847B1" w:rsidRDefault="00FE1A5B" w:rsidP="00FE1A5B">
      <w:pPr>
        <w:rPr>
          <w:rFonts w:asciiTheme="majorHAnsi" w:hAnsiTheme="majorHAnsi"/>
        </w:rPr>
      </w:pPr>
      <w:r w:rsidRPr="00A847B1">
        <w:rPr>
          <w:rFonts w:asciiTheme="majorHAnsi" w:hAnsiTheme="majorHAnsi" w:cs="TimesNewRomanPSMT"/>
          <w:b/>
          <w:bCs/>
        </w:rPr>
        <w:t>Part VI</w:t>
      </w:r>
      <w:r>
        <w:rPr>
          <w:rFonts w:asciiTheme="majorHAnsi" w:hAnsiTheme="majorHAnsi" w:cs="TimesNewRomanPSMT"/>
          <w:b/>
          <w:bCs/>
        </w:rPr>
        <w:t>I</w:t>
      </w:r>
      <w:r w:rsidRPr="00A847B1">
        <w:rPr>
          <w:rFonts w:asciiTheme="majorHAnsi" w:hAnsiTheme="majorHAnsi" w:cs="TimesNewRomanPSMT"/>
          <w:b/>
          <w:bCs/>
        </w:rPr>
        <w:t xml:space="preserve">. </w:t>
      </w:r>
      <w:r w:rsidRPr="00A847B1">
        <w:rPr>
          <w:rFonts w:asciiTheme="majorHAnsi" w:hAnsiTheme="majorHAnsi" w:cs="TimesNewRomanPSMT"/>
        </w:rPr>
        <w:t>Resource and Budget Implications</w:t>
      </w:r>
    </w:p>
    <w:p w:rsidR="00FE1A5B" w:rsidRPr="00A847B1" w:rsidRDefault="00FE1A5B" w:rsidP="00FE1A5B">
      <w:pPr>
        <w:ind w:left="360"/>
        <w:rPr>
          <w:rFonts w:asciiTheme="majorHAnsi" w:hAnsiTheme="majorHAnsi"/>
          <w:szCs w:val="22"/>
        </w:rPr>
      </w:pPr>
      <w:r w:rsidRPr="00A847B1">
        <w:rPr>
          <w:rFonts w:asciiTheme="majorHAnsi" w:hAnsiTheme="majorHAnsi"/>
          <w:szCs w:val="22"/>
        </w:rPr>
        <w:t>Identify the human, physical, fiscal, and technology resources required to implement strategies and indicate the appropriate funding sources: existing appropriated funds, tuition and other special fees, grants, etc.</w:t>
      </w:r>
    </w:p>
    <w:p w:rsidR="00FE1A5B" w:rsidRPr="00A847B1" w:rsidRDefault="00FE1A5B" w:rsidP="00FE1A5B">
      <w:pPr>
        <w:rPr>
          <w:rFonts w:asciiTheme="majorHAnsi" w:hAnsiTheme="majorHAnsi"/>
        </w:rPr>
      </w:pPr>
    </w:p>
    <w:p w:rsidR="00FE1A5B" w:rsidRPr="00A847B1" w:rsidRDefault="00FE1A5B" w:rsidP="00FE1A5B">
      <w:pPr>
        <w:rPr>
          <w:rFonts w:asciiTheme="majorHAnsi" w:hAnsiTheme="majorHAnsi"/>
        </w:rPr>
      </w:pPr>
      <w:r w:rsidRPr="00A847B1">
        <w:rPr>
          <w:rFonts w:asciiTheme="majorHAnsi" w:hAnsiTheme="majorHAnsi"/>
          <w:b/>
        </w:rPr>
        <w:t xml:space="preserve">Part </w:t>
      </w:r>
      <w:r>
        <w:rPr>
          <w:rFonts w:asciiTheme="majorHAnsi" w:hAnsiTheme="majorHAnsi" w:cs="TimesNewRomanPSMT"/>
          <w:b/>
          <w:bCs/>
        </w:rPr>
        <w:t>VII</w:t>
      </w:r>
      <w:r w:rsidRPr="00A847B1">
        <w:rPr>
          <w:rFonts w:asciiTheme="majorHAnsi" w:hAnsiTheme="majorHAnsi"/>
        </w:rPr>
        <w:t>. Evaluation of Data and Measurable Improvements (annually updated)</w:t>
      </w:r>
    </w:p>
    <w:p w:rsidR="00FE1A5B" w:rsidRPr="00A847B1" w:rsidRDefault="00FE1A5B" w:rsidP="00FE1A5B">
      <w:pPr>
        <w:rPr>
          <w:rFonts w:asciiTheme="majorHAnsi" w:hAnsiTheme="majorHAnsi"/>
        </w:rPr>
      </w:pPr>
    </w:p>
    <w:p w:rsidR="00FE1A5B" w:rsidRPr="009147F0" w:rsidRDefault="00FE1A5B" w:rsidP="009147F0">
      <w:pPr>
        <w:pStyle w:val="ListParagraph"/>
        <w:numPr>
          <w:ilvl w:val="0"/>
          <w:numId w:val="19"/>
        </w:numPr>
        <w:rPr>
          <w:rFonts w:asciiTheme="majorHAnsi" w:hAnsiTheme="majorHAnsi"/>
        </w:rPr>
      </w:pPr>
      <w:r w:rsidRPr="009147F0">
        <w:rPr>
          <w:rFonts w:asciiTheme="majorHAnsi" w:hAnsiTheme="majorHAnsi"/>
        </w:rPr>
        <w:t>Evaluation of Data identified in Part VII-2-d</w:t>
      </w:r>
    </w:p>
    <w:p w:rsidR="00FE1A5B" w:rsidRPr="009147F0" w:rsidRDefault="00FE1A5B" w:rsidP="009147F0">
      <w:pPr>
        <w:pStyle w:val="ListParagraph"/>
        <w:numPr>
          <w:ilvl w:val="0"/>
          <w:numId w:val="19"/>
        </w:numPr>
        <w:rPr>
          <w:rFonts w:asciiTheme="majorHAnsi" w:hAnsiTheme="majorHAnsi"/>
        </w:rPr>
      </w:pPr>
      <w:r w:rsidRPr="009147F0">
        <w:rPr>
          <w:rFonts w:asciiTheme="majorHAnsi" w:hAnsiTheme="majorHAnsi"/>
        </w:rPr>
        <w:t>Improvements in Last 12 months (list)</w:t>
      </w:r>
    </w:p>
    <w:p w:rsidR="00FE1A5B" w:rsidRPr="009147F0" w:rsidRDefault="00FE1A5B" w:rsidP="009147F0">
      <w:pPr>
        <w:pStyle w:val="ListParagraph"/>
        <w:numPr>
          <w:ilvl w:val="0"/>
          <w:numId w:val="19"/>
        </w:numPr>
        <w:rPr>
          <w:rFonts w:asciiTheme="majorHAnsi" w:hAnsiTheme="majorHAnsi"/>
        </w:rPr>
      </w:pPr>
      <w:r w:rsidRPr="009147F0">
        <w:rPr>
          <w:rFonts w:asciiTheme="majorHAnsi" w:hAnsiTheme="majorHAnsi"/>
        </w:rPr>
        <w:t>Improvements to be made in the next 12 months (list)</w:t>
      </w:r>
    </w:p>
    <w:p w:rsidR="00743D16" w:rsidRPr="001B0DA1" w:rsidRDefault="00743D16" w:rsidP="00743D16">
      <w:pPr>
        <w:pStyle w:val="ListParagraph"/>
        <w:ind w:left="1080"/>
        <w:rPr>
          <w:rFonts w:asciiTheme="majorHAnsi" w:hAnsiTheme="majorHAnsi"/>
        </w:rPr>
      </w:pPr>
      <w:r w:rsidRPr="001B0DA1">
        <w:rPr>
          <w:rFonts w:asciiTheme="majorHAnsi" w:hAnsiTheme="majorHAnsi"/>
        </w:rPr>
        <w:t>*New initiatives may be added in annual updates</w:t>
      </w:r>
    </w:p>
    <w:p w:rsidR="00A2366C" w:rsidRPr="00A2366C" w:rsidRDefault="00A2366C" w:rsidP="00A2366C">
      <w:pPr>
        <w:jc w:val="center"/>
        <w:rPr>
          <w:rFonts w:asciiTheme="majorHAnsi" w:hAnsiTheme="majorHAnsi"/>
          <w:sz w:val="28"/>
        </w:rPr>
      </w:pPr>
      <w:r>
        <w:rPr>
          <w:rFonts w:asciiTheme="majorHAnsi" w:hAnsiTheme="majorHAnsi"/>
        </w:rPr>
        <w:br w:type="page"/>
      </w:r>
      <w:r w:rsidRPr="00A2366C">
        <w:rPr>
          <w:rFonts w:asciiTheme="majorHAnsi" w:hAnsiTheme="majorHAnsi" w:cs="Arial"/>
          <w:b/>
          <w:sz w:val="28"/>
        </w:rPr>
        <w:t>Other Educational and Administrative Support Units</w:t>
      </w:r>
    </w:p>
    <w:p w:rsidR="00344594" w:rsidRPr="00A2366C" w:rsidRDefault="00E87AB5" w:rsidP="00A2366C">
      <w:pPr>
        <w:pStyle w:val="ListParagraph"/>
        <w:widowControl w:val="0"/>
        <w:autoSpaceDE w:val="0"/>
        <w:autoSpaceDN w:val="0"/>
        <w:adjustRightInd w:val="0"/>
        <w:rPr>
          <w:rFonts w:asciiTheme="majorHAnsi" w:hAnsiTheme="majorHAnsi" w:cs="Arial"/>
          <w:i/>
        </w:rPr>
      </w:pPr>
      <w:r w:rsidRPr="00A2366C">
        <w:rPr>
          <w:rFonts w:asciiTheme="majorHAnsi" w:hAnsiTheme="majorHAnsi" w:cs="Arial"/>
          <w:i/>
        </w:rPr>
        <w:t>Administration,</w:t>
      </w:r>
      <w:r w:rsidR="004A3F34" w:rsidRPr="00A2366C">
        <w:rPr>
          <w:rFonts w:asciiTheme="majorHAnsi" w:hAnsiTheme="majorHAnsi" w:cs="Arial"/>
          <w:i/>
        </w:rPr>
        <w:t xml:space="preserve"> Administrative Services</w:t>
      </w:r>
      <w:r w:rsidRPr="00A2366C">
        <w:rPr>
          <w:rFonts w:asciiTheme="majorHAnsi" w:hAnsiTheme="majorHAnsi" w:cs="Arial"/>
          <w:i/>
        </w:rPr>
        <w:t>, O</w:t>
      </w:r>
      <w:r w:rsidR="008A0654" w:rsidRPr="00A2366C">
        <w:rPr>
          <w:rFonts w:asciiTheme="majorHAnsi" w:hAnsiTheme="majorHAnsi" w:cs="Arial"/>
          <w:i/>
        </w:rPr>
        <w:t xml:space="preserve">ffice for Institutional Effectiveness, </w:t>
      </w:r>
    </w:p>
    <w:p w:rsidR="004A3F34" w:rsidRPr="00FF59D1" w:rsidRDefault="008A0654" w:rsidP="00FF59D1">
      <w:pPr>
        <w:pStyle w:val="ListParagraph"/>
        <w:widowControl w:val="0"/>
        <w:autoSpaceDE w:val="0"/>
        <w:autoSpaceDN w:val="0"/>
        <w:adjustRightInd w:val="0"/>
        <w:jc w:val="center"/>
        <w:rPr>
          <w:rFonts w:asciiTheme="majorHAnsi" w:hAnsiTheme="majorHAnsi" w:cs="Arial"/>
          <w:i/>
        </w:rPr>
      </w:pPr>
      <w:r w:rsidRPr="00A2366C">
        <w:rPr>
          <w:rFonts w:asciiTheme="majorHAnsi" w:hAnsiTheme="majorHAnsi" w:cs="Arial"/>
          <w:i/>
        </w:rPr>
        <w:t xml:space="preserve">Office for International Affairs, </w:t>
      </w:r>
      <w:r w:rsidR="00E87AB5" w:rsidRPr="00A2366C">
        <w:rPr>
          <w:rFonts w:asciiTheme="majorHAnsi" w:hAnsiTheme="majorHAnsi" w:cs="Arial"/>
          <w:i/>
        </w:rPr>
        <w:t xml:space="preserve">and </w:t>
      </w:r>
      <w:r w:rsidR="00E87AB5" w:rsidRPr="00FF59D1">
        <w:rPr>
          <w:rFonts w:asciiTheme="majorHAnsi" w:hAnsiTheme="majorHAnsi" w:cs="Arial"/>
          <w:i/>
        </w:rPr>
        <w:t>Continuing &amp; Community Education</w:t>
      </w:r>
    </w:p>
    <w:p w:rsidR="004A3F34" w:rsidRPr="00A847B1" w:rsidRDefault="004A3F34" w:rsidP="004A3F34">
      <w:pPr>
        <w:widowControl w:val="0"/>
        <w:autoSpaceDE w:val="0"/>
        <w:autoSpaceDN w:val="0"/>
        <w:adjustRightInd w:val="0"/>
        <w:rPr>
          <w:rFonts w:asciiTheme="majorHAnsi" w:hAnsiTheme="majorHAnsi" w:cs="Arial"/>
        </w:rPr>
      </w:pPr>
    </w:p>
    <w:p w:rsidR="004A3F34" w:rsidRPr="00A847B1" w:rsidRDefault="004A3F34" w:rsidP="004A3F34">
      <w:pPr>
        <w:rPr>
          <w:rFonts w:asciiTheme="majorHAnsi" w:hAnsiTheme="majorHAnsi"/>
        </w:rPr>
      </w:pPr>
      <w:r w:rsidRPr="00A847B1">
        <w:rPr>
          <w:rFonts w:asciiTheme="majorHAnsi" w:hAnsiTheme="majorHAnsi"/>
        </w:rPr>
        <w:t>College Mission Statement (will be included in template)</w:t>
      </w:r>
    </w:p>
    <w:p w:rsidR="004A3F34" w:rsidRPr="00A847B1" w:rsidRDefault="004A3F34" w:rsidP="004A3F34">
      <w:pPr>
        <w:rPr>
          <w:rFonts w:asciiTheme="majorHAnsi" w:hAnsiTheme="majorHAnsi"/>
        </w:rPr>
      </w:pPr>
    </w:p>
    <w:p w:rsidR="004A3F34" w:rsidRPr="00A847B1" w:rsidRDefault="004A3F34" w:rsidP="004A3F34">
      <w:pPr>
        <w:widowControl w:val="0"/>
        <w:autoSpaceDE w:val="0"/>
        <w:autoSpaceDN w:val="0"/>
        <w:adjustRightInd w:val="0"/>
        <w:rPr>
          <w:rFonts w:asciiTheme="majorHAnsi" w:hAnsiTheme="majorHAnsi" w:cs="Arial"/>
        </w:rPr>
      </w:pPr>
      <w:r w:rsidRPr="00A847B1">
        <w:rPr>
          <w:rFonts w:asciiTheme="majorHAnsi" w:hAnsiTheme="majorHAnsi"/>
        </w:rPr>
        <w:t xml:space="preserve">Program Mission Statement: </w:t>
      </w:r>
      <w:r w:rsidRPr="00A847B1">
        <w:rPr>
          <w:rFonts w:asciiTheme="majorHAnsi" w:hAnsiTheme="majorHAnsi" w:cs="Arial"/>
        </w:rPr>
        <w:t xml:space="preserve">Clear statement of program purposes </w:t>
      </w:r>
      <w:r>
        <w:rPr>
          <w:rFonts w:asciiTheme="majorHAnsi" w:hAnsiTheme="majorHAnsi" w:cs="Arial"/>
        </w:rPr>
        <w:t xml:space="preserve">and </w:t>
      </w:r>
      <w:r w:rsidRPr="00A847B1">
        <w:rPr>
          <w:rFonts w:asciiTheme="majorHAnsi" w:hAnsiTheme="majorHAnsi" w:cs="Arial"/>
        </w:rPr>
        <w:t>links to the College’s Strategic Plan.</w:t>
      </w:r>
    </w:p>
    <w:p w:rsidR="004A3F34" w:rsidRPr="00A847B1" w:rsidRDefault="004A3F34" w:rsidP="004A3F34">
      <w:pPr>
        <w:rPr>
          <w:rFonts w:asciiTheme="majorHAnsi" w:hAnsiTheme="majorHAnsi"/>
          <w:b/>
          <w:bCs/>
        </w:rPr>
      </w:pPr>
    </w:p>
    <w:p w:rsidR="004A3F34" w:rsidRPr="00A847B1" w:rsidRDefault="004A3F34" w:rsidP="004A3F34">
      <w:pPr>
        <w:rPr>
          <w:rFonts w:asciiTheme="majorHAnsi" w:hAnsiTheme="majorHAnsi"/>
          <w:b/>
          <w:bCs/>
        </w:rPr>
      </w:pPr>
      <w:r w:rsidRPr="00A847B1">
        <w:rPr>
          <w:rFonts w:asciiTheme="majorHAnsi" w:hAnsiTheme="majorHAnsi"/>
          <w:b/>
          <w:bCs/>
        </w:rPr>
        <w:t>Part I</w:t>
      </w:r>
      <w:r w:rsidRPr="00A847B1">
        <w:rPr>
          <w:rFonts w:asciiTheme="majorHAnsi" w:hAnsiTheme="majorHAnsi"/>
        </w:rPr>
        <w:t>. Executive Summary of CPR and Response to previous program review recommendations</w:t>
      </w:r>
    </w:p>
    <w:p w:rsidR="004A3F34" w:rsidRPr="00A847B1" w:rsidRDefault="004A3F34" w:rsidP="004A3F34">
      <w:pPr>
        <w:rPr>
          <w:rFonts w:asciiTheme="majorHAnsi" w:hAnsiTheme="majorHAnsi"/>
          <w:b/>
          <w:bCs/>
        </w:rPr>
      </w:pPr>
    </w:p>
    <w:p w:rsidR="004A3F34" w:rsidRPr="00A847B1" w:rsidRDefault="004A3F34" w:rsidP="004A3F34">
      <w:pPr>
        <w:rPr>
          <w:rFonts w:asciiTheme="majorHAnsi" w:hAnsiTheme="majorHAnsi"/>
          <w:b/>
          <w:bCs/>
        </w:rPr>
      </w:pPr>
      <w:r w:rsidRPr="00A847B1">
        <w:rPr>
          <w:rFonts w:asciiTheme="majorHAnsi" w:hAnsiTheme="majorHAnsi"/>
          <w:b/>
          <w:bCs/>
        </w:rPr>
        <w:t>Part II</w:t>
      </w:r>
      <w:r w:rsidRPr="00A847B1">
        <w:rPr>
          <w:rFonts w:asciiTheme="majorHAnsi" w:hAnsiTheme="majorHAnsi"/>
        </w:rPr>
        <w:t>. Program Description</w:t>
      </w:r>
    </w:p>
    <w:p w:rsidR="004A3F34" w:rsidRPr="00A847B1" w:rsidRDefault="004A3F34" w:rsidP="004A3F34">
      <w:pPr>
        <w:ind w:left="360"/>
        <w:rPr>
          <w:rFonts w:asciiTheme="majorHAnsi" w:hAnsiTheme="majorHAnsi"/>
        </w:rPr>
      </w:pPr>
      <w:r w:rsidRPr="00A847B1">
        <w:rPr>
          <w:rFonts w:asciiTheme="majorHAnsi" w:hAnsiTheme="majorHAnsi"/>
        </w:rPr>
        <w:t>History</w:t>
      </w:r>
    </w:p>
    <w:p w:rsidR="004A3F34" w:rsidRPr="00A847B1" w:rsidRDefault="004A3F34" w:rsidP="004A3F34">
      <w:pPr>
        <w:widowControl w:val="0"/>
        <w:autoSpaceDE w:val="0"/>
        <w:autoSpaceDN w:val="0"/>
        <w:adjustRightInd w:val="0"/>
        <w:ind w:left="360"/>
        <w:rPr>
          <w:rFonts w:asciiTheme="majorHAnsi" w:hAnsiTheme="majorHAnsi" w:cs="Arial"/>
        </w:rPr>
      </w:pPr>
      <w:r w:rsidRPr="00A847B1">
        <w:rPr>
          <w:rFonts w:asciiTheme="majorHAnsi" w:hAnsiTheme="majorHAnsi"/>
        </w:rPr>
        <w:t>Program goals</w:t>
      </w:r>
    </w:p>
    <w:p w:rsidR="00344594" w:rsidRPr="00A847B1" w:rsidRDefault="00344594" w:rsidP="00344594">
      <w:pPr>
        <w:ind w:left="360"/>
        <w:rPr>
          <w:rFonts w:asciiTheme="majorHAnsi" w:hAnsiTheme="majorHAnsi"/>
        </w:rPr>
      </w:pPr>
      <w:r w:rsidRPr="00A847B1">
        <w:rPr>
          <w:rFonts w:asciiTheme="majorHAnsi" w:hAnsiTheme="majorHAnsi"/>
        </w:rPr>
        <w:t>Program Student Learning Outcomes (SLO)</w:t>
      </w:r>
      <w:r>
        <w:rPr>
          <w:rFonts w:asciiTheme="majorHAnsi" w:hAnsiTheme="majorHAnsi"/>
        </w:rPr>
        <w:t>, as appropriate to the unit</w:t>
      </w:r>
    </w:p>
    <w:p w:rsidR="004A3F34" w:rsidRPr="00A847B1" w:rsidRDefault="00344594" w:rsidP="004A3F34">
      <w:pPr>
        <w:ind w:left="360"/>
        <w:rPr>
          <w:rFonts w:asciiTheme="majorHAnsi" w:hAnsiTheme="majorHAnsi"/>
        </w:rPr>
      </w:pPr>
      <w:r>
        <w:rPr>
          <w:rFonts w:asciiTheme="majorHAnsi" w:hAnsiTheme="majorHAnsi"/>
        </w:rPr>
        <w:t xml:space="preserve">Faculty and </w:t>
      </w:r>
      <w:r w:rsidR="004A3F34">
        <w:rPr>
          <w:rFonts w:asciiTheme="majorHAnsi" w:hAnsiTheme="majorHAnsi"/>
        </w:rPr>
        <w:t>S</w:t>
      </w:r>
      <w:r w:rsidR="004A3F34" w:rsidRPr="00A847B1">
        <w:rPr>
          <w:rFonts w:asciiTheme="majorHAnsi" w:hAnsiTheme="majorHAnsi"/>
        </w:rPr>
        <w:t>taff</w:t>
      </w:r>
    </w:p>
    <w:p w:rsidR="00344594" w:rsidRDefault="004A3F34" w:rsidP="004A3F34">
      <w:pPr>
        <w:ind w:left="360"/>
        <w:rPr>
          <w:rFonts w:asciiTheme="majorHAnsi" w:hAnsiTheme="majorHAnsi"/>
        </w:rPr>
      </w:pPr>
      <w:r w:rsidRPr="00A847B1">
        <w:rPr>
          <w:rFonts w:asciiTheme="majorHAnsi" w:hAnsiTheme="majorHAnsi"/>
        </w:rPr>
        <w:t>Resources</w:t>
      </w:r>
      <w:r w:rsidR="00FF59D1">
        <w:rPr>
          <w:rFonts w:asciiTheme="majorHAnsi" w:hAnsiTheme="majorHAnsi"/>
        </w:rPr>
        <w:t>, including student support services, as appropriate to the unit</w:t>
      </w:r>
    </w:p>
    <w:p w:rsidR="004A3F34" w:rsidRPr="00A847B1" w:rsidRDefault="00344594" w:rsidP="004A3F34">
      <w:pPr>
        <w:ind w:left="360"/>
        <w:rPr>
          <w:rFonts w:asciiTheme="majorHAnsi" w:hAnsiTheme="majorHAnsi"/>
        </w:rPr>
      </w:pPr>
      <w:r>
        <w:rPr>
          <w:rFonts w:asciiTheme="majorHAnsi" w:hAnsiTheme="majorHAnsi"/>
        </w:rPr>
        <w:t>Community Connections</w:t>
      </w:r>
    </w:p>
    <w:p w:rsidR="004A3F34" w:rsidRPr="00A847B1" w:rsidRDefault="004A3F34" w:rsidP="004A3F34">
      <w:pPr>
        <w:ind w:left="360"/>
        <w:rPr>
          <w:rFonts w:asciiTheme="majorHAnsi" w:hAnsiTheme="majorHAnsi"/>
        </w:rPr>
      </w:pPr>
    </w:p>
    <w:p w:rsidR="004A3F34" w:rsidRPr="00A847B1" w:rsidRDefault="004A3F34" w:rsidP="004A3F34">
      <w:pPr>
        <w:rPr>
          <w:rFonts w:asciiTheme="majorHAnsi" w:hAnsiTheme="majorHAnsi"/>
        </w:rPr>
      </w:pPr>
      <w:r w:rsidRPr="00A847B1">
        <w:rPr>
          <w:rFonts w:asciiTheme="majorHAnsi" w:hAnsiTheme="majorHAnsi"/>
          <w:b/>
          <w:bCs/>
        </w:rPr>
        <w:t>Part III</w:t>
      </w:r>
      <w:r w:rsidRPr="00A847B1">
        <w:rPr>
          <w:rFonts w:asciiTheme="majorHAnsi" w:hAnsiTheme="majorHAnsi"/>
        </w:rPr>
        <w:t>. Quantitative Indicators for Program Review</w:t>
      </w:r>
    </w:p>
    <w:p w:rsidR="004A3F34" w:rsidRPr="00A847B1" w:rsidRDefault="004A3F34" w:rsidP="004A3F34">
      <w:pPr>
        <w:ind w:left="360"/>
        <w:rPr>
          <w:rFonts w:asciiTheme="majorHAnsi" w:hAnsiTheme="majorHAnsi"/>
        </w:rPr>
      </w:pPr>
      <w:r w:rsidRPr="00A847B1">
        <w:rPr>
          <w:rFonts w:asciiTheme="majorHAnsi" w:hAnsiTheme="majorHAnsi"/>
        </w:rPr>
        <w:t>Listing of most recent three years of data</w:t>
      </w:r>
      <w:r w:rsidR="00743D16">
        <w:rPr>
          <w:rFonts w:asciiTheme="majorHAnsi" w:hAnsiTheme="majorHAnsi"/>
        </w:rPr>
        <w:t xml:space="preserve">, </w:t>
      </w:r>
      <w:r w:rsidR="00FF59D1">
        <w:rPr>
          <w:rFonts w:asciiTheme="majorHAnsi" w:hAnsiTheme="majorHAnsi"/>
        </w:rPr>
        <w:t xml:space="preserve">including ARPD, </w:t>
      </w:r>
      <w:r w:rsidR="00743D16">
        <w:rPr>
          <w:rFonts w:asciiTheme="majorHAnsi" w:hAnsiTheme="majorHAnsi"/>
        </w:rPr>
        <w:t>as appropriate to the unit</w:t>
      </w:r>
      <w:r w:rsidRPr="00A847B1">
        <w:rPr>
          <w:rFonts w:asciiTheme="majorHAnsi" w:hAnsiTheme="majorHAnsi"/>
        </w:rPr>
        <w:t>.</w:t>
      </w:r>
    </w:p>
    <w:p w:rsidR="004A3F34" w:rsidRPr="00A847B1" w:rsidRDefault="004A3F34" w:rsidP="004A3F34">
      <w:pPr>
        <w:ind w:left="360"/>
        <w:rPr>
          <w:rFonts w:asciiTheme="majorHAnsi" w:hAnsiTheme="majorHAnsi"/>
          <w:b/>
          <w:bCs/>
        </w:rPr>
      </w:pPr>
    </w:p>
    <w:p w:rsidR="004A3F34" w:rsidRPr="00A847B1" w:rsidRDefault="004A3F34" w:rsidP="004A3F34">
      <w:pPr>
        <w:rPr>
          <w:rFonts w:asciiTheme="majorHAnsi" w:hAnsiTheme="majorHAnsi"/>
        </w:rPr>
      </w:pPr>
      <w:r w:rsidRPr="00A847B1">
        <w:rPr>
          <w:rFonts w:asciiTheme="majorHAnsi" w:hAnsiTheme="majorHAnsi"/>
          <w:b/>
          <w:bCs/>
        </w:rPr>
        <w:t xml:space="preserve">Part </w:t>
      </w:r>
      <w:r>
        <w:rPr>
          <w:rFonts w:asciiTheme="majorHAnsi" w:hAnsiTheme="majorHAnsi"/>
          <w:b/>
          <w:bCs/>
        </w:rPr>
        <w:t>I</w:t>
      </w:r>
      <w:r w:rsidRPr="00A847B1">
        <w:rPr>
          <w:rFonts w:asciiTheme="majorHAnsi" w:hAnsiTheme="majorHAnsi"/>
          <w:b/>
          <w:bCs/>
        </w:rPr>
        <w:t>V</w:t>
      </w:r>
      <w:r w:rsidRPr="00A847B1">
        <w:rPr>
          <w:rFonts w:asciiTheme="majorHAnsi" w:hAnsiTheme="majorHAnsi"/>
        </w:rPr>
        <w:t>. Analysis of the Program</w:t>
      </w:r>
    </w:p>
    <w:p w:rsidR="004A3F34" w:rsidRPr="00A847B1" w:rsidRDefault="004A3F34" w:rsidP="004A3F34">
      <w:pPr>
        <w:widowControl w:val="0"/>
        <w:autoSpaceDE w:val="0"/>
        <w:autoSpaceDN w:val="0"/>
        <w:adjustRightInd w:val="0"/>
        <w:ind w:left="360"/>
        <w:rPr>
          <w:rFonts w:asciiTheme="majorHAnsi" w:hAnsiTheme="majorHAnsi" w:cs="TimesNewRomanPSMT"/>
        </w:rPr>
      </w:pPr>
      <w:r w:rsidRPr="00A847B1">
        <w:rPr>
          <w:rFonts w:asciiTheme="majorHAnsi" w:hAnsiTheme="majorHAnsi" w:cs="TimesNewRomanPSMT"/>
        </w:rPr>
        <w:t>1. Alignment with mission</w:t>
      </w:r>
    </w:p>
    <w:p w:rsidR="004A3F34" w:rsidRPr="00A847B1" w:rsidRDefault="004A3F34" w:rsidP="004A3F34">
      <w:pPr>
        <w:widowControl w:val="0"/>
        <w:autoSpaceDE w:val="0"/>
        <w:autoSpaceDN w:val="0"/>
        <w:adjustRightInd w:val="0"/>
        <w:ind w:left="630" w:hanging="270"/>
        <w:rPr>
          <w:rFonts w:asciiTheme="majorHAnsi" w:hAnsiTheme="majorHAnsi" w:cs="TimesNewRomanPSMT"/>
        </w:rPr>
      </w:pPr>
      <w:r w:rsidRPr="00A847B1">
        <w:rPr>
          <w:rFonts w:asciiTheme="majorHAnsi" w:hAnsiTheme="majorHAnsi" w:cs="TimesNewRomanPSMT"/>
        </w:rPr>
        <w:t xml:space="preserve">2. Current Situation.  </w:t>
      </w:r>
      <w:r w:rsidRPr="00A847B1">
        <w:rPr>
          <w:rFonts w:asciiTheme="majorHAnsi" w:hAnsiTheme="majorHAnsi" w:cs="TimesNewRomanPSMT"/>
          <w:i/>
        </w:rPr>
        <w:t>Internal</w:t>
      </w:r>
      <w:r w:rsidRPr="00A847B1">
        <w:rPr>
          <w:rFonts w:asciiTheme="majorHAnsi" w:hAnsiTheme="majorHAnsi" w:cs="TimesNewRomanPSMT"/>
        </w:rPr>
        <w:t xml:space="preserve">: Strengths and weaknesses based on an analysis of the data in Part III. </w:t>
      </w:r>
      <w:r w:rsidRPr="00A847B1">
        <w:rPr>
          <w:rFonts w:asciiTheme="majorHAnsi" w:hAnsiTheme="majorHAnsi"/>
          <w:i/>
          <w:szCs w:val="22"/>
        </w:rPr>
        <w:t>External</w:t>
      </w:r>
      <w:r w:rsidRPr="00A847B1">
        <w:rPr>
          <w:rFonts w:asciiTheme="majorHAnsi" w:hAnsiTheme="majorHAnsi"/>
          <w:szCs w:val="22"/>
        </w:rPr>
        <w:t xml:space="preserve">: Review “Planning Shaped By External Context,” pages 1-6 of the updated Strategic Plan, 2008-2015. Identify specific external factors influencing program planning. </w:t>
      </w:r>
    </w:p>
    <w:p w:rsidR="004A3F34" w:rsidRPr="00A847B1" w:rsidRDefault="004A3F34" w:rsidP="004A3F34">
      <w:pPr>
        <w:rPr>
          <w:rFonts w:asciiTheme="majorHAnsi" w:hAnsiTheme="majorHAnsi"/>
          <w:bCs/>
        </w:rPr>
      </w:pPr>
    </w:p>
    <w:p w:rsidR="004A3F34" w:rsidRPr="00A847B1" w:rsidRDefault="004A3F34" w:rsidP="004A3F34">
      <w:pPr>
        <w:rPr>
          <w:rFonts w:asciiTheme="majorHAnsi" w:hAnsiTheme="majorHAnsi"/>
        </w:rPr>
      </w:pPr>
      <w:r w:rsidRPr="00A847B1">
        <w:rPr>
          <w:rFonts w:asciiTheme="majorHAnsi" w:hAnsiTheme="majorHAnsi"/>
          <w:b/>
          <w:bCs/>
        </w:rPr>
        <w:t>Part VI</w:t>
      </w:r>
      <w:r w:rsidRPr="00A847B1">
        <w:rPr>
          <w:rFonts w:asciiTheme="majorHAnsi" w:hAnsiTheme="majorHAnsi"/>
        </w:rPr>
        <w:t>. Tactical Action Plan</w:t>
      </w:r>
    </w:p>
    <w:p w:rsidR="00E87AB5" w:rsidRPr="00E87AB5" w:rsidRDefault="00E87AB5" w:rsidP="00E87AB5">
      <w:pPr>
        <w:widowControl w:val="0"/>
        <w:autoSpaceDE w:val="0"/>
        <w:autoSpaceDN w:val="0"/>
        <w:adjustRightInd w:val="0"/>
        <w:ind w:left="630" w:hanging="270"/>
        <w:rPr>
          <w:rFonts w:asciiTheme="majorHAnsi" w:hAnsiTheme="majorHAnsi" w:cs="TimesNewRomanPSMT"/>
        </w:rPr>
      </w:pPr>
      <w:r>
        <w:rPr>
          <w:rFonts w:asciiTheme="majorHAnsi" w:hAnsiTheme="majorHAnsi"/>
        </w:rPr>
        <w:t>1.</w:t>
      </w:r>
      <w:r>
        <w:rPr>
          <w:rFonts w:asciiTheme="majorHAnsi" w:hAnsiTheme="majorHAnsi"/>
        </w:rPr>
        <w:tab/>
      </w:r>
      <w:r w:rsidR="004A3F34" w:rsidRPr="00E87AB5">
        <w:rPr>
          <w:rFonts w:asciiTheme="majorHAnsi" w:hAnsiTheme="majorHAnsi"/>
        </w:rPr>
        <w:t xml:space="preserve">Appropriate Strategic Outcomes: </w:t>
      </w:r>
      <w:r w:rsidR="00FF59D1">
        <w:rPr>
          <w:rFonts w:asciiTheme="majorHAnsi" w:hAnsiTheme="majorHAnsi"/>
        </w:rPr>
        <w:t>unit</w:t>
      </w:r>
      <w:r w:rsidR="004A3F34" w:rsidRPr="00E87AB5">
        <w:rPr>
          <w:rFonts w:asciiTheme="majorHAnsi" w:hAnsiTheme="majorHAnsi"/>
        </w:rPr>
        <w:t xml:space="preserve"> tactical action plan outcomes should align with and help the College achieve its strategic outcomes as identified in the Strategic Planning Matrix. Code outcomes to match the College’s outcomes (A=Hawaiian Attainment, B=Educational Capital, C=Grants Development, D=Workforce Development, E=Professional Development, F=Resource Stewardship). </w:t>
      </w:r>
    </w:p>
    <w:p w:rsidR="00E87AB5" w:rsidRPr="00E87AB5" w:rsidRDefault="00E87AB5" w:rsidP="00E87AB5">
      <w:pPr>
        <w:widowControl w:val="0"/>
        <w:autoSpaceDE w:val="0"/>
        <w:autoSpaceDN w:val="0"/>
        <w:adjustRightInd w:val="0"/>
        <w:ind w:left="630" w:hanging="270"/>
        <w:rPr>
          <w:rFonts w:asciiTheme="majorHAnsi" w:hAnsiTheme="majorHAnsi" w:cs="TimesNewRomanPSMT"/>
        </w:rPr>
      </w:pPr>
      <w:r>
        <w:rPr>
          <w:rFonts w:asciiTheme="majorHAnsi" w:hAnsiTheme="majorHAnsi"/>
        </w:rPr>
        <w:t>2.</w:t>
      </w:r>
      <w:r>
        <w:rPr>
          <w:rFonts w:asciiTheme="majorHAnsi" w:hAnsiTheme="majorHAnsi"/>
        </w:rPr>
        <w:tab/>
      </w:r>
      <w:r w:rsidR="004A3F34" w:rsidRPr="00E87AB5">
        <w:rPr>
          <w:rFonts w:asciiTheme="majorHAnsi" w:hAnsiTheme="majorHAnsi"/>
        </w:rPr>
        <w:t xml:space="preserve">Tactical Plan Performance Measures: Performance measures should align with and help the College achieve its performance measures as identified in the Strategic Planning Matrix. Code performance measures to match College performance measures (examples A1, B2, C1, D4, E1, F2). </w:t>
      </w:r>
    </w:p>
    <w:p w:rsidR="00E87AB5" w:rsidRPr="00E87AB5" w:rsidRDefault="00E87AB5" w:rsidP="00E87AB5">
      <w:pPr>
        <w:widowControl w:val="0"/>
        <w:autoSpaceDE w:val="0"/>
        <w:autoSpaceDN w:val="0"/>
        <w:adjustRightInd w:val="0"/>
        <w:ind w:left="630" w:hanging="270"/>
        <w:rPr>
          <w:rFonts w:asciiTheme="majorHAnsi" w:hAnsiTheme="majorHAnsi" w:cs="TimesNewRomanPSMT"/>
        </w:rPr>
      </w:pPr>
      <w:r>
        <w:rPr>
          <w:rFonts w:asciiTheme="majorHAnsi" w:hAnsiTheme="majorHAnsi"/>
        </w:rPr>
        <w:t>3.</w:t>
      </w:r>
      <w:r>
        <w:rPr>
          <w:rFonts w:asciiTheme="majorHAnsi" w:hAnsiTheme="majorHAnsi"/>
        </w:rPr>
        <w:tab/>
      </w:r>
      <w:r w:rsidR="004A3F34" w:rsidRPr="00E87AB5">
        <w:rPr>
          <w:rFonts w:asciiTheme="majorHAnsi" w:hAnsiTheme="majorHAnsi"/>
        </w:rPr>
        <w:t xml:space="preserve">Strategies: Develop strategies to address weaknesses identified in </w:t>
      </w:r>
      <w:r w:rsidR="00FF59D1">
        <w:rPr>
          <w:rFonts w:asciiTheme="majorHAnsi" w:hAnsiTheme="majorHAnsi"/>
        </w:rPr>
        <w:t>the data provided in Part III</w:t>
      </w:r>
      <w:r w:rsidR="004A3F34" w:rsidRPr="00E87AB5">
        <w:rPr>
          <w:rFonts w:asciiTheme="majorHAnsi" w:hAnsiTheme="majorHAnsi"/>
        </w:rPr>
        <w:t xml:space="preserve">. Review the Potential Strategies and </w:t>
      </w:r>
      <w:proofErr w:type="spellStart"/>
      <w:r w:rsidR="004A3F34" w:rsidRPr="00E87AB5">
        <w:rPr>
          <w:rFonts w:asciiTheme="majorHAnsi" w:hAnsiTheme="majorHAnsi"/>
        </w:rPr>
        <w:t>Campuswide</w:t>
      </w:r>
      <w:proofErr w:type="spellEnd"/>
      <w:r w:rsidR="004A3F34" w:rsidRPr="00E87AB5">
        <w:rPr>
          <w:rFonts w:asciiTheme="majorHAnsi" w:hAnsiTheme="majorHAnsi"/>
        </w:rPr>
        <w:t xml:space="preserve"> Strategies identified in the Strategic Plan. Identify specific strategies. </w:t>
      </w:r>
    </w:p>
    <w:p w:rsidR="00E87AB5" w:rsidRPr="00E87AB5" w:rsidRDefault="00E87AB5" w:rsidP="00E87AB5">
      <w:pPr>
        <w:widowControl w:val="0"/>
        <w:autoSpaceDE w:val="0"/>
        <w:autoSpaceDN w:val="0"/>
        <w:adjustRightInd w:val="0"/>
        <w:ind w:left="630" w:hanging="270"/>
        <w:rPr>
          <w:rFonts w:asciiTheme="majorHAnsi" w:hAnsiTheme="majorHAnsi" w:cs="TimesNewRomanPSMT"/>
        </w:rPr>
      </w:pPr>
      <w:r>
        <w:rPr>
          <w:rFonts w:asciiTheme="majorHAnsi" w:hAnsiTheme="majorHAnsi"/>
        </w:rPr>
        <w:t>4.</w:t>
      </w:r>
      <w:r>
        <w:rPr>
          <w:rFonts w:asciiTheme="majorHAnsi" w:hAnsiTheme="majorHAnsi"/>
        </w:rPr>
        <w:tab/>
      </w:r>
      <w:r w:rsidR="004A3F34" w:rsidRPr="00E87AB5">
        <w:rPr>
          <w:rFonts w:asciiTheme="majorHAnsi" w:hAnsiTheme="majorHAnsi"/>
        </w:rPr>
        <w:t>Data to be gathered: e.g. ARPD, IEMs, CCSSE, program-specific data</w:t>
      </w:r>
    </w:p>
    <w:p w:rsidR="00E87AB5" w:rsidRPr="00E87AB5" w:rsidRDefault="00E87AB5" w:rsidP="00E87AB5">
      <w:pPr>
        <w:widowControl w:val="0"/>
        <w:autoSpaceDE w:val="0"/>
        <w:autoSpaceDN w:val="0"/>
        <w:adjustRightInd w:val="0"/>
        <w:ind w:left="630" w:hanging="270"/>
        <w:rPr>
          <w:rFonts w:asciiTheme="majorHAnsi" w:hAnsiTheme="majorHAnsi" w:cs="TimesNewRomanPSMT"/>
        </w:rPr>
      </w:pPr>
      <w:r>
        <w:rPr>
          <w:rFonts w:asciiTheme="majorHAnsi" w:hAnsiTheme="majorHAnsi"/>
          <w:szCs w:val="22"/>
        </w:rPr>
        <w:t>5.</w:t>
      </w:r>
      <w:r>
        <w:rPr>
          <w:rFonts w:asciiTheme="majorHAnsi" w:hAnsiTheme="majorHAnsi"/>
          <w:szCs w:val="22"/>
        </w:rPr>
        <w:tab/>
      </w:r>
      <w:r w:rsidR="004A3F34" w:rsidRPr="00E87AB5">
        <w:rPr>
          <w:rFonts w:asciiTheme="majorHAnsi" w:hAnsiTheme="majorHAnsi"/>
          <w:szCs w:val="22"/>
        </w:rPr>
        <w:t>Position(s) Responsible</w:t>
      </w:r>
    </w:p>
    <w:p w:rsidR="00E87AB5" w:rsidRPr="00E87AB5" w:rsidRDefault="00E87AB5" w:rsidP="00E87AB5">
      <w:pPr>
        <w:widowControl w:val="0"/>
        <w:autoSpaceDE w:val="0"/>
        <w:autoSpaceDN w:val="0"/>
        <w:adjustRightInd w:val="0"/>
        <w:ind w:left="630" w:hanging="270"/>
        <w:rPr>
          <w:rFonts w:asciiTheme="majorHAnsi" w:hAnsiTheme="majorHAnsi" w:cs="TimesNewRomanPSMT"/>
        </w:rPr>
      </w:pPr>
      <w:r>
        <w:rPr>
          <w:rFonts w:asciiTheme="majorHAnsi" w:hAnsiTheme="majorHAnsi"/>
        </w:rPr>
        <w:t>6.</w:t>
      </w:r>
      <w:r>
        <w:rPr>
          <w:rFonts w:asciiTheme="majorHAnsi" w:hAnsiTheme="majorHAnsi"/>
        </w:rPr>
        <w:tab/>
      </w:r>
      <w:r w:rsidR="004A3F34" w:rsidRPr="00E87AB5">
        <w:rPr>
          <w:rFonts w:asciiTheme="majorHAnsi" w:hAnsiTheme="majorHAnsi"/>
        </w:rPr>
        <w:t>Synergies with other programs, units, emphases and initiatives</w:t>
      </w:r>
    </w:p>
    <w:p w:rsidR="00E87AB5" w:rsidRPr="00E87AB5" w:rsidRDefault="00E87AB5" w:rsidP="00E87AB5">
      <w:pPr>
        <w:widowControl w:val="0"/>
        <w:autoSpaceDE w:val="0"/>
        <w:autoSpaceDN w:val="0"/>
        <w:adjustRightInd w:val="0"/>
        <w:ind w:left="630" w:hanging="270"/>
        <w:rPr>
          <w:rFonts w:asciiTheme="majorHAnsi" w:hAnsiTheme="majorHAnsi" w:cs="TimesNewRomanPSMT"/>
        </w:rPr>
      </w:pPr>
      <w:r>
        <w:rPr>
          <w:rFonts w:asciiTheme="majorHAnsi" w:hAnsiTheme="majorHAnsi"/>
        </w:rPr>
        <w:t>7.</w:t>
      </w:r>
      <w:r>
        <w:rPr>
          <w:rFonts w:asciiTheme="majorHAnsi" w:hAnsiTheme="majorHAnsi"/>
        </w:rPr>
        <w:tab/>
      </w:r>
      <w:r w:rsidR="004A3F34" w:rsidRPr="00E87AB5">
        <w:rPr>
          <w:rFonts w:asciiTheme="majorHAnsi" w:hAnsiTheme="majorHAnsi"/>
        </w:rPr>
        <w:t xml:space="preserve">Key Community Partners (if any) </w:t>
      </w:r>
    </w:p>
    <w:p w:rsidR="004A3F34" w:rsidRPr="004A3F34" w:rsidRDefault="004A3F34" w:rsidP="00E87AB5">
      <w:pPr>
        <w:tabs>
          <w:tab w:val="left" w:pos="720"/>
        </w:tabs>
        <w:ind w:left="360"/>
        <w:rPr>
          <w:rFonts w:asciiTheme="majorHAnsi" w:hAnsiTheme="majorHAnsi"/>
          <w:szCs w:val="22"/>
        </w:rPr>
      </w:pPr>
    </w:p>
    <w:p w:rsidR="004A3F34" w:rsidRPr="00A847B1" w:rsidRDefault="004A3F34" w:rsidP="004A3F34">
      <w:pPr>
        <w:rPr>
          <w:rFonts w:asciiTheme="majorHAnsi" w:hAnsiTheme="majorHAnsi"/>
        </w:rPr>
      </w:pPr>
      <w:r w:rsidRPr="00A847B1">
        <w:rPr>
          <w:rFonts w:asciiTheme="majorHAnsi" w:hAnsiTheme="majorHAnsi" w:cs="TimesNewRomanPSMT"/>
          <w:b/>
          <w:bCs/>
        </w:rPr>
        <w:t>Part VI</w:t>
      </w:r>
      <w:r>
        <w:rPr>
          <w:rFonts w:asciiTheme="majorHAnsi" w:hAnsiTheme="majorHAnsi" w:cs="TimesNewRomanPSMT"/>
          <w:b/>
          <w:bCs/>
        </w:rPr>
        <w:t>I</w:t>
      </w:r>
      <w:r w:rsidRPr="00A847B1">
        <w:rPr>
          <w:rFonts w:asciiTheme="majorHAnsi" w:hAnsiTheme="majorHAnsi" w:cs="TimesNewRomanPSMT"/>
          <w:b/>
          <w:bCs/>
        </w:rPr>
        <w:t xml:space="preserve">. </w:t>
      </w:r>
      <w:r w:rsidRPr="00A847B1">
        <w:rPr>
          <w:rFonts w:asciiTheme="majorHAnsi" w:hAnsiTheme="majorHAnsi" w:cs="TimesNewRomanPSMT"/>
        </w:rPr>
        <w:t>Resource and Budget Implications</w:t>
      </w:r>
    </w:p>
    <w:p w:rsidR="004A3F34" w:rsidRPr="00A847B1" w:rsidRDefault="004A3F34" w:rsidP="004A3F34">
      <w:pPr>
        <w:ind w:left="360"/>
        <w:rPr>
          <w:rFonts w:asciiTheme="majorHAnsi" w:hAnsiTheme="majorHAnsi"/>
          <w:szCs w:val="22"/>
        </w:rPr>
      </w:pPr>
      <w:r w:rsidRPr="00A847B1">
        <w:rPr>
          <w:rFonts w:asciiTheme="majorHAnsi" w:hAnsiTheme="majorHAnsi"/>
          <w:szCs w:val="22"/>
        </w:rPr>
        <w:t>Identify the human, physical, fiscal, and technology resources required to implement strategies and indicate the appropriate funding sources: existing appropriated funds, tuition and other special fees, grants, etc.</w:t>
      </w:r>
    </w:p>
    <w:p w:rsidR="004A3F34" w:rsidRPr="00A847B1" w:rsidRDefault="004A3F34" w:rsidP="004A3F34">
      <w:pPr>
        <w:rPr>
          <w:rFonts w:asciiTheme="majorHAnsi" w:hAnsiTheme="majorHAnsi"/>
        </w:rPr>
      </w:pPr>
    </w:p>
    <w:p w:rsidR="004A3F34" w:rsidRPr="00A847B1" w:rsidRDefault="004A3F34" w:rsidP="004A3F34">
      <w:pPr>
        <w:rPr>
          <w:rFonts w:asciiTheme="majorHAnsi" w:hAnsiTheme="majorHAnsi"/>
        </w:rPr>
      </w:pPr>
      <w:r w:rsidRPr="00A847B1">
        <w:rPr>
          <w:rFonts w:asciiTheme="majorHAnsi" w:hAnsiTheme="majorHAnsi"/>
          <w:b/>
        </w:rPr>
        <w:t xml:space="preserve">Part </w:t>
      </w:r>
      <w:r>
        <w:rPr>
          <w:rFonts w:asciiTheme="majorHAnsi" w:hAnsiTheme="majorHAnsi" w:cs="TimesNewRomanPSMT"/>
          <w:b/>
          <w:bCs/>
        </w:rPr>
        <w:t>V</w:t>
      </w:r>
      <w:r w:rsidR="008A0654">
        <w:rPr>
          <w:rFonts w:asciiTheme="majorHAnsi" w:hAnsiTheme="majorHAnsi" w:cs="TimesNewRomanPSMT"/>
          <w:b/>
          <w:bCs/>
        </w:rPr>
        <w:t>I</w:t>
      </w:r>
      <w:r>
        <w:rPr>
          <w:rFonts w:asciiTheme="majorHAnsi" w:hAnsiTheme="majorHAnsi" w:cs="TimesNewRomanPSMT"/>
          <w:b/>
          <w:bCs/>
        </w:rPr>
        <w:t>II</w:t>
      </w:r>
      <w:r w:rsidRPr="00A847B1">
        <w:rPr>
          <w:rFonts w:asciiTheme="majorHAnsi" w:hAnsiTheme="majorHAnsi"/>
        </w:rPr>
        <w:t>. Evaluation of Data and Measurable Improvements (annually updated)</w:t>
      </w:r>
    </w:p>
    <w:p w:rsidR="004A3F34" w:rsidRPr="00A847B1" w:rsidRDefault="004A3F34" w:rsidP="004A3F34">
      <w:pPr>
        <w:rPr>
          <w:rFonts w:asciiTheme="majorHAnsi" w:hAnsiTheme="majorHAnsi"/>
        </w:rPr>
      </w:pPr>
    </w:p>
    <w:p w:rsidR="00743D16" w:rsidRPr="00743D16" w:rsidRDefault="00743D16" w:rsidP="00743D16">
      <w:pPr>
        <w:tabs>
          <w:tab w:val="left" w:pos="630"/>
        </w:tabs>
        <w:ind w:left="360"/>
        <w:rPr>
          <w:rFonts w:asciiTheme="majorHAnsi" w:hAnsiTheme="majorHAnsi"/>
          <w:szCs w:val="22"/>
        </w:rPr>
      </w:pPr>
      <w:r w:rsidRPr="00743D16">
        <w:rPr>
          <w:rFonts w:asciiTheme="majorHAnsi" w:hAnsiTheme="majorHAnsi"/>
        </w:rPr>
        <w:t>1.</w:t>
      </w:r>
      <w:r w:rsidRPr="00743D16">
        <w:rPr>
          <w:rFonts w:asciiTheme="majorHAnsi" w:hAnsiTheme="majorHAnsi"/>
        </w:rPr>
        <w:tab/>
      </w:r>
      <w:r w:rsidR="004A3F34" w:rsidRPr="00743D16">
        <w:rPr>
          <w:rFonts w:asciiTheme="majorHAnsi" w:hAnsiTheme="majorHAnsi"/>
        </w:rPr>
        <w:t>Evaluation of Data identified in Part VII-2-d</w:t>
      </w:r>
    </w:p>
    <w:p w:rsidR="00743D16" w:rsidRPr="00743D16" w:rsidRDefault="00743D16" w:rsidP="00743D16">
      <w:pPr>
        <w:tabs>
          <w:tab w:val="left" w:pos="630"/>
        </w:tabs>
        <w:ind w:left="360"/>
        <w:rPr>
          <w:rFonts w:asciiTheme="majorHAnsi" w:hAnsiTheme="majorHAnsi"/>
          <w:szCs w:val="22"/>
        </w:rPr>
      </w:pPr>
      <w:r w:rsidRPr="00743D16">
        <w:rPr>
          <w:rFonts w:asciiTheme="majorHAnsi" w:hAnsiTheme="majorHAnsi"/>
        </w:rPr>
        <w:t>2.</w:t>
      </w:r>
      <w:r w:rsidRPr="00743D16">
        <w:rPr>
          <w:rFonts w:asciiTheme="majorHAnsi" w:hAnsiTheme="majorHAnsi"/>
        </w:rPr>
        <w:tab/>
      </w:r>
      <w:r w:rsidR="004A3F34" w:rsidRPr="00743D16">
        <w:rPr>
          <w:rFonts w:asciiTheme="majorHAnsi" w:hAnsiTheme="majorHAnsi"/>
        </w:rPr>
        <w:t>Improvements in Last 12 months (list)</w:t>
      </w:r>
      <w:r w:rsidRPr="00743D16">
        <w:rPr>
          <w:rFonts w:asciiTheme="majorHAnsi" w:hAnsiTheme="majorHAnsi"/>
        </w:rPr>
        <w:t xml:space="preserve"> </w:t>
      </w:r>
    </w:p>
    <w:p w:rsidR="00743D16" w:rsidRPr="00743D16" w:rsidRDefault="00743D16" w:rsidP="00743D16">
      <w:pPr>
        <w:tabs>
          <w:tab w:val="left" w:pos="630"/>
        </w:tabs>
        <w:ind w:left="360"/>
        <w:rPr>
          <w:rFonts w:asciiTheme="majorHAnsi" w:hAnsiTheme="majorHAnsi"/>
          <w:szCs w:val="22"/>
        </w:rPr>
      </w:pPr>
      <w:r w:rsidRPr="00743D16">
        <w:rPr>
          <w:rFonts w:asciiTheme="majorHAnsi" w:hAnsiTheme="majorHAnsi"/>
        </w:rPr>
        <w:t>3.</w:t>
      </w:r>
      <w:r w:rsidRPr="00743D16">
        <w:rPr>
          <w:rFonts w:asciiTheme="majorHAnsi" w:hAnsiTheme="majorHAnsi"/>
        </w:rPr>
        <w:tab/>
      </w:r>
      <w:r w:rsidR="004A3F34" w:rsidRPr="00743D16">
        <w:rPr>
          <w:rFonts w:asciiTheme="majorHAnsi" w:hAnsiTheme="majorHAnsi"/>
        </w:rPr>
        <w:t>Improvements to be made in the next 12 months (list)</w:t>
      </w:r>
      <w:r w:rsidRPr="00743D16">
        <w:rPr>
          <w:rFonts w:asciiTheme="majorHAnsi" w:hAnsiTheme="majorHAnsi"/>
        </w:rPr>
        <w:t xml:space="preserve"> </w:t>
      </w:r>
    </w:p>
    <w:p w:rsidR="00FF59D1" w:rsidRPr="001B0DA1" w:rsidRDefault="00FF59D1" w:rsidP="00FF59D1">
      <w:pPr>
        <w:pStyle w:val="ListParagraph"/>
        <w:ind w:left="1080"/>
        <w:rPr>
          <w:rFonts w:asciiTheme="majorHAnsi" w:hAnsiTheme="majorHAnsi"/>
        </w:rPr>
      </w:pPr>
      <w:r w:rsidRPr="001B0DA1">
        <w:rPr>
          <w:rFonts w:asciiTheme="majorHAnsi" w:hAnsiTheme="majorHAnsi"/>
        </w:rPr>
        <w:t>*New initiatives may be added in annual updates</w:t>
      </w:r>
    </w:p>
    <w:p w:rsidR="004A3F34" w:rsidRDefault="004A3F34" w:rsidP="00743D16">
      <w:pPr>
        <w:pStyle w:val="ListParagraph"/>
        <w:ind w:left="360"/>
      </w:pPr>
    </w:p>
    <w:sectPr w:rsidR="004A3F34" w:rsidSect="00E10199">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3A2" w:rsidRDefault="009073A2">
      <w:r>
        <w:separator/>
      </w:r>
    </w:p>
  </w:endnote>
  <w:endnote w:type="continuationSeparator" w:id="0">
    <w:p w:rsidR="009073A2" w:rsidRDefault="00907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NewRomanPSMT">
    <w:altName w:val="Times New Roman"/>
    <w:charset w:val="00"/>
    <w:family w:val="roman"/>
    <w:pitch w:val="default"/>
    <w:sig w:usb0="00000000" w:usb1="00000000" w:usb2="00000000" w:usb3="00000000" w:csb0="0000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3A2" w:rsidRDefault="009073A2" w:rsidP="00FE1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73A2" w:rsidRDefault="009073A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3A2" w:rsidRDefault="009073A2" w:rsidP="00FE1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59D1">
      <w:rPr>
        <w:rStyle w:val="PageNumber"/>
        <w:noProof/>
      </w:rPr>
      <w:t>11</w:t>
    </w:r>
    <w:r>
      <w:rPr>
        <w:rStyle w:val="PageNumber"/>
      </w:rPr>
      <w:fldChar w:fldCharType="end"/>
    </w:r>
  </w:p>
  <w:p w:rsidR="009073A2" w:rsidRDefault="009073A2">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3A2" w:rsidRDefault="009073A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3A2" w:rsidRDefault="009073A2">
      <w:r>
        <w:separator/>
      </w:r>
    </w:p>
  </w:footnote>
  <w:footnote w:type="continuationSeparator" w:id="0">
    <w:p w:rsidR="009073A2" w:rsidRDefault="009073A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3A2" w:rsidRDefault="009073A2">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3A2" w:rsidRPr="00FC4A13" w:rsidRDefault="009073A2">
    <w:pPr>
      <w:pStyle w:val="Header"/>
      <w:rPr>
        <w:rFonts w:asciiTheme="majorHAnsi" w:hAnsiTheme="majorHAnsi"/>
      </w:rPr>
    </w:pPr>
    <w:r w:rsidRPr="00FC4A13">
      <w:rPr>
        <w:rFonts w:asciiTheme="majorHAnsi" w:hAnsiTheme="majorHAnsi"/>
      </w:rPr>
      <w:t xml:space="preserve"> </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3A2" w:rsidRDefault="009073A2">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27C"/>
    <w:multiLevelType w:val="hybridMultilevel"/>
    <w:tmpl w:val="E6981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D6877"/>
    <w:multiLevelType w:val="hybridMultilevel"/>
    <w:tmpl w:val="7E12E04E"/>
    <w:lvl w:ilvl="0" w:tplc="6124F8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987D65"/>
    <w:multiLevelType w:val="hybridMultilevel"/>
    <w:tmpl w:val="D34E16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1790F27"/>
    <w:multiLevelType w:val="hybridMultilevel"/>
    <w:tmpl w:val="FA2CFD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9046094"/>
    <w:multiLevelType w:val="hybridMultilevel"/>
    <w:tmpl w:val="D13C7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469E8"/>
    <w:multiLevelType w:val="hybridMultilevel"/>
    <w:tmpl w:val="B93CC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1016BE"/>
    <w:multiLevelType w:val="hybridMultilevel"/>
    <w:tmpl w:val="DA00CC74"/>
    <w:lvl w:ilvl="0" w:tplc="F70E7A0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F5165FD"/>
    <w:multiLevelType w:val="hybridMultilevel"/>
    <w:tmpl w:val="FB72C8B0"/>
    <w:lvl w:ilvl="0" w:tplc="A18C260E">
      <w:start w:val="1"/>
      <w:numFmt w:val="upperRoman"/>
      <w:pStyle w:val="Heading9"/>
      <w:lvlText w:val="%1."/>
      <w:lvlJc w:val="left"/>
      <w:pPr>
        <w:tabs>
          <w:tab w:val="num" w:pos="1080"/>
        </w:tabs>
        <w:ind w:left="1080" w:hanging="720"/>
      </w:pPr>
      <w:rPr>
        <w:rFonts w:hint="default"/>
      </w:rPr>
    </w:lvl>
    <w:lvl w:ilvl="1" w:tplc="3B5A5654">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A12420"/>
    <w:multiLevelType w:val="hybridMultilevel"/>
    <w:tmpl w:val="E6981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A2136E"/>
    <w:multiLevelType w:val="hybridMultilevel"/>
    <w:tmpl w:val="1F50B498"/>
    <w:lvl w:ilvl="0" w:tplc="8DA20098">
      <w:start w:val="2"/>
      <w:numFmt w:val="decimal"/>
      <w:lvlText w:val="%1."/>
      <w:lvlJc w:val="left"/>
      <w:pPr>
        <w:ind w:left="2160" w:hanging="360"/>
      </w:pPr>
      <w:rPr>
        <w:rFonts w:asciiTheme="majorHAnsi" w:hAnsiTheme="majorHAnsi" w:cs="Wingdings"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CA2650F"/>
    <w:multiLevelType w:val="hybridMultilevel"/>
    <w:tmpl w:val="E6981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BE07D6"/>
    <w:multiLevelType w:val="hybridMultilevel"/>
    <w:tmpl w:val="186EBCB4"/>
    <w:lvl w:ilvl="0" w:tplc="41280430">
      <w:start w:val="2"/>
      <w:numFmt w:val="decimal"/>
      <w:lvlText w:val="%1."/>
      <w:lvlJc w:val="left"/>
      <w:pPr>
        <w:ind w:left="1800" w:hanging="360"/>
      </w:pPr>
      <w:rPr>
        <w:rFonts w:asciiTheme="majorHAnsi" w:hAnsiTheme="majorHAnsi" w:cs="Wingding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20A387C"/>
    <w:multiLevelType w:val="hybridMultilevel"/>
    <w:tmpl w:val="E6981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8873C5"/>
    <w:multiLevelType w:val="hybridMultilevel"/>
    <w:tmpl w:val="24203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AA2E22"/>
    <w:multiLevelType w:val="hybridMultilevel"/>
    <w:tmpl w:val="C53E7F9E"/>
    <w:lvl w:ilvl="0" w:tplc="6540A9F2">
      <w:start w:val="1"/>
      <w:numFmt w:val="decimal"/>
      <w:lvlText w:val="%1."/>
      <w:lvlJc w:val="left"/>
      <w:pPr>
        <w:ind w:left="720" w:hanging="360"/>
      </w:pPr>
      <w:rPr>
        <w:rFonts w:asciiTheme="majorHAnsi" w:eastAsiaTheme="minorHAnsi" w:hAnsiTheme="majorHAnsi" w:cs="Wingding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E03C50"/>
    <w:multiLevelType w:val="hybridMultilevel"/>
    <w:tmpl w:val="6B0C48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622F4E"/>
    <w:multiLevelType w:val="hybridMultilevel"/>
    <w:tmpl w:val="66A67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931909"/>
    <w:multiLevelType w:val="hybridMultilevel"/>
    <w:tmpl w:val="68EC9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01467E"/>
    <w:multiLevelType w:val="hybridMultilevel"/>
    <w:tmpl w:val="34A4EF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5"/>
  </w:num>
  <w:num w:numId="3">
    <w:abstractNumId w:val="5"/>
  </w:num>
  <w:num w:numId="4">
    <w:abstractNumId w:val="10"/>
  </w:num>
  <w:num w:numId="5">
    <w:abstractNumId w:val="12"/>
  </w:num>
  <w:num w:numId="6">
    <w:abstractNumId w:val="0"/>
  </w:num>
  <w:num w:numId="7">
    <w:abstractNumId w:val="8"/>
  </w:num>
  <w:num w:numId="8">
    <w:abstractNumId w:val="3"/>
  </w:num>
  <w:num w:numId="9">
    <w:abstractNumId w:val="2"/>
  </w:num>
  <w:num w:numId="10">
    <w:abstractNumId w:val="14"/>
  </w:num>
  <w:num w:numId="11">
    <w:abstractNumId w:val="4"/>
  </w:num>
  <w:num w:numId="12">
    <w:abstractNumId w:val="11"/>
  </w:num>
  <w:num w:numId="13">
    <w:abstractNumId w:val="9"/>
  </w:num>
  <w:num w:numId="14">
    <w:abstractNumId w:val="7"/>
  </w:num>
  <w:num w:numId="15">
    <w:abstractNumId w:val="6"/>
  </w:num>
  <w:num w:numId="16">
    <w:abstractNumId w:val="16"/>
  </w:num>
  <w:num w:numId="17">
    <w:abstractNumId w:val="1"/>
  </w:num>
  <w:num w:numId="18">
    <w:abstractNumId w:val="1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4"/>
  </w:hdrShapeDefaults>
  <w:footnotePr>
    <w:footnote w:id="-1"/>
    <w:footnote w:id="0"/>
  </w:footnotePr>
  <w:endnotePr>
    <w:endnote w:id="-1"/>
    <w:endnote w:id="0"/>
  </w:endnotePr>
  <w:compat/>
  <w:rsids>
    <w:rsidRoot w:val="00596086"/>
    <w:rsid w:val="00014DB2"/>
    <w:rsid w:val="00096140"/>
    <w:rsid w:val="00123AC1"/>
    <w:rsid w:val="001B0DA1"/>
    <w:rsid w:val="001E2A16"/>
    <w:rsid w:val="0020623E"/>
    <w:rsid w:val="00220097"/>
    <w:rsid w:val="00274A71"/>
    <w:rsid w:val="002820D3"/>
    <w:rsid w:val="002D0442"/>
    <w:rsid w:val="002F653F"/>
    <w:rsid w:val="00316C11"/>
    <w:rsid w:val="00344594"/>
    <w:rsid w:val="003E60D3"/>
    <w:rsid w:val="0047116F"/>
    <w:rsid w:val="004A3F34"/>
    <w:rsid w:val="00501A16"/>
    <w:rsid w:val="005825EE"/>
    <w:rsid w:val="00591965"/>
    <w:rsid w:val="00593EE6"/>
    <w:rsid w:val="00596086"/>
    <w:rsid w:val="005E28CE"/>
    <w:rsid w:val="006033C9"/>
    <w:rsid w:val="006675DC"/>
    <w:rsid w:val="006919EF"/>
    <w:rsid w:val="00720460"/>
    <w:rsid w:val="00743D16"/>
    <w:rsid w:val="00792523"/>
    <w:rsid w:val="00893E09"/>
    <w:rsid w:val="008A0654"/>
    <w:rsid w:val="008B5E24"/>
    <w:rsid w:val="008C0F0E"/>
    <w:rsid w:val="009073A2"/>
    <w:rsid w:val="009147F0"/>
    <w:rsid w:val="009C774F"/>
    <w:rsid w:val="009E5DCC"/>
    <w:rsid w:val="00A22D52"/>
    <w:rsid w:val="00A2366C"/>
    <w:rsid w:val="00A6002C"/>
    <w:rsid w:val="00A847B1"/>
    <w:rsid w:val="00B64510"/>
    <w:rsid w:val="00B85D77"/>
    <w:rsid w:val="00B9644F"/>
    <w:rsid w:val="00C01DAF"/>
    <w:rsid w:val="00C15F31"/>
    <w:rsid w:val="00C27C4A"/>
    <w:rsid w:val="00C37F42"/>
    <w:rsid w:val="00C658B1"/>
    <w:rsid w:val="00C76EA2"/>
    <w:rsid w:val="00CB34C1"/>
    <w:rsid w:val="00D32638"/>
    <w:rsid w:val="00D37EC0"/>
    <w:rsid w:val="00D441C4"/>
    <w:rsid w:val="00D87747"/>
    <w:rsid w:val="00DB0E40"/>
    <w:rsid w:val="00E002E8"/>
    <w:rsid w:val="00E10199"/>
    <w:rsid w:val="00E87AB5"/>
    <w:rsid w:val="00FC4A13"/>
    <w:rsid w:val="00FE1A5B"/>
    <w:rsid w:val="00FF59D1"/>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F7D18"/>
  </w:style>
  <w:style w:type="paragraph" w:styleId="Heading2">
    <w:name w:val="heading 2"/>
    <w:basedOn w:val="Normal"/>
    <w:next w:val="Normal"/>
    <w:link w:val="Heading2Char"/>
    <w:qFormat/>
    <w:rsid w:val="004A3F34"/>
    <w:pPr>
      <w:keepNext/>
      <w:ind w:left="720" w:right="1785" w:hanging="360"/>
      <w:outlineLvl w:val="1"/>
    </w:pPr>
    <w:rPr>
      <w:rFonts w:ascii="Times New Roman" w:eastAsia="Times New Roman" w:hAnsi="Times New Roman" w:cs="Times New Roman"/>
      <w:b/>
      <w:bCs/>
    </w:rPr>
  </w:style>
  <w:style w:type="paragraph" w:styleId="Heading8">
    <w:name w:val="heading 8"/>
    <w:basedOn w:val="Normal"/>
    <w:next w:val="Normal"/>
    <w:link w:val="Heading8Char"/>
    <w:qFormat/>
    <w:rsid w:val="004A3F34"/>
    <w:pPr>
      <w:keepNext/>
      <w:outlineLvl w:val="7"/>
    </w:pPr>
    <w:rPr>
      <w:rFonts w:ascii="Times New Roman" w:eastAsia="Times New Roman" w:hAnsi="Times New Roman" w:cs="Times New Roman"/>
      <w:b/>
      <w:bCs/>
    </w:rPr>
  </w:style>
  <w:style w:type="paragraph" w:styleId="Heading9">
    <w:name w:val="heading 9"/>
    <w:basedOn w:val="Normal"/>
    <w:next w:val="Normal"/>
    <w:link w:val="Heading9Char"/>
    <w:qFormat/>
    <w:rsid w:val="004A3F34"/>
    <w:pPr>
      <w:keepNext/>
      <w:numPr>
        <w:numId w:val="14"/>
      </w:numPr>
      <w:outlineLvl w:val="8"/>
    </w:pPr>
    <w:rPr>
      <w:rFonts w:ascii="Times New Roman" w:eastAsia="Times New Roman" w:hAnsi="Times New Roman" w:cs="Times New Roman"/>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96086"/>
    <w:pPr>
      <w:tabs>
        <w:tab w:val="center" w:pos="4320"/>
        <w:tab w:val="right" w:pos="8640"/>
      </w:tabs>
    </w:pPr>
  </w:style>
  <w:style w:type="character" w:customStyle="1" w:styleId="HeaderChar">
    <w:name w:val="Header Char"/>
    <w:basedOn w:val="DefaultParagraphFont"/>
    <w:link w:val="Header"/>
    <w:uiPriority w:val="99"/>
    <w:semiHidden/>
    <w:rsid w:val="00596086"/>
    <w:rPr>
      <w:sz w:val="24"/>
      <w:szCs w:val="24"/>
    </w:rPr>
  </w:style>
  <w:style w:type="paragraph" w:styleId="Footer">
    <w:name w:val="footer"/>
    <w:basedOn w:val="Normal"/>
    <w:link w:val="FooterChar"/>
    <w:uiPriority w:val="99"/>
    <w:semiHidden/>
    <w:unhideWhenUsed/>
    <w:rsid w:val="00596086"/>
    <w:pPr>
      <w:tabs>
        <w:tab w:val="center" w:pos="4320"/>
        <w:tab w:val="right" w:pos="8640"/>
      </w:tabs>
    </w:pPr>
  </w:style>
  <w:style w:type="character" w:customStyle="1" w:styleId="FooterChar">
    <w:name w:val="Footer Char"/>
    <w:basedOn w:val="DefaultParagraphFont"/>
    <w:link w:val="Footer"/>
    <w:uiPriority w:val="99"/>
    <w:semiHidden/>
    <w:rsid w:val="00596086"/>
    <w:rPr>
      <w:sz w:val="24"/>
      <w:szCs w:val="24"/>
    </w:rPr>
  </w:style>
  <w:style w:type="paragraph" w:styleId="ListParagraph">
    <w:name w:val="List Paragraph"/>
    <w:basedOn w:val="Normal"/>
    <w:uiPriority w:val="34"/>
    <w:qFormat/>
    <w:rsid w:val="00596086"/>
    <w:pPr>
      <w:ind w:left="720"/>
      <w:contextualSpacing/>
    </w:pPr>
  </w:style>
  <w:style w:type="character" w:styleId="Hyperlink">
    <w:name w:val="Hyperlink"/>
    <w:basedOn w:val="DefaultParagraphFont"/>
    <w:uiPriority w:val="99"/>
    <w:semiHidden/>
    <w:unhideWhenUsed/>
    <w:rsid w:val="00096140"/>
    <w:rPr>
      <w:color w:val="0000FF" w:themeColor="hyperlink"/>
      <w:u w:val="single"/>
    </w:rPr>
  </w:style>
  <w:style w:type="character" w:styleId="PageNumber">
    <w:name w:val="page number"/>
    <w:basedOn w:val="DefaultParagraphFont"/>
    <w:uiPriority w:val="99"/>
    <w:semiHidden/>
    <w:unhideWhenUsed/>
    <w:rsid w:val="00E002E8"/>
  </w:style>
  <w:style w:type="character" w:customStyle="1" w:styleId="Heading2Char">
    <w:name w:val="Heading 2 Char"/>
    <w:basedOn w:val="DefaultParagraphFont"/>
    <w:link w:val="Heading2"/>
    <w:rsid w:val="004A3F34"/>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4A3F34"/>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4A3F34"/>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D18"/>
    <w:rPr>
      <w:sz w:val="24"/>
      <w:szCs w:val="24"/>
    </w:rPr>
  </w:style>
  <w:style w:type="paragraph" w:styleId="Heading2">
    <w:name w:val="heading 2"/>
    <w:basedOn w:val="Normal"/>
    <w:next w:val="Normal"/>
    <w:link w:val="Heading2Char"/>
    <w:qFormat/>
    <w:rsid w:val="004A3F34"/>
    <w:pPr>
      <w:keepNext/>
      <w:ind w:left="720" w:right="1785" w:hanging="360"/>
      <w:outlineLvl w:val="1"/>
    </w:pPr>
    <w:rPr>
      <w:rFonts w:ascii="Times New Roman" w:eastAsia="Times New Roman" w:hAnsi="Times New Roman" w:cs="Times New Roman"/>
      <w:b/>
      <w:bCs/>
    </w:rPr>
  </w:style>
  <w:style w:type="paragraph" w:styleId="Heading8">
    <w:name w:val="heading 8"/>
    <w:basedOn w:val="Normal"/>
    <w:next w:val="Normal"/>
    <w:link w:val="Heading8Char"/>
    <w:qFormat/>
    <w:rsid w:val="004A3F34"/>
    <w:pPr>
      <w:keepNext/>
      <w:outlineLvl w:val="7"/>
    </w:pPr>
    <w:rPr>
      <w:rFonts w:ascii="Times New Roman" w:eastAsia="Times New Roman" w:hAnsi="Times New Roman" w:cs="Times New Roman"/>
      <w:b/>
      <w:bCs/>
    </w:rPr>
  </w:style>
  <w:style w:type="paragraph" w:styleId="Heading9">
    <w:name w:val="heading 9"/>
    <w:basedOn w:val="Normal"/>
    <w:next w:val="Normal"/>
    <w:link w:val="Heading9Char"/>
    <w:qFormat/>
    <w:rsid w:val="004A3F34"/>
    <w:pPr>
      <w:keepNext/>
      <w:numPr>
        <w:numId w:val="14"/>
      </w:numPr>
      <w:outlineLvl w:val="8"/>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6086"/>
    <w:pPr>
      <w:tabs>
        <w:tab w:val="center" w:pos="4320"/>
        <w:tab w:val="right" w:pos="8640"/>
      </w:tabs>
    </w:pPr>
  </w:style>
  <w:style w:type="character" w:customStyle="1" w:styleId="HeaderChar">
    <w:name w:val="Header Char"/>
    <w:basedOn w:val="DefaultParagraphFont"/>
    <w:link w:val="Header"/>
    <w:uiPriority w:val="99"/>
    <w:semiHidden/>
    <w:rsid w:val="00596086"/>
    <w:rPr>
      <w:sz w:val="24"/>
      <w:szCs w:val="24"/>
    </w:rPr>
  </w:style>
  <w:style w:type="paragraph" w:styleId="Footer">
    <w:name w:val="footer"/>
    <w:basedOn w:val="Normal"/>
    <w:link w:val="FooterChar"/>
    <w:uiPriority w:val="99"/>
    <w:semiHidden/>
    <w:unhideWhenUsed/>
    <w:rsid w:val="00596086"/>
    <w:pPr>
      <w:tabs>
        <w:tab w:val="center" w:pos="4320"/>
        <w:tab w:val="right" w:pos="8640"/>
      </w:tabs>
    </w:pPr>
  </w:style>
  <w:style w:type="character" w:customStyle="1" w:styleId="FooterChar">
    <w:name w:val="Footer Char"/>
    <w:basedOn w:val="DefaultParagraphFont"/>
    <w:link w:val="Footer"/>
    <w:uiPriority w:val="99"/>
    <w:semiHidden/>
    <w:rsid w:val="00596086"/>
    <w:rPr>
      <w:sz w:val="24"/>
      <w:szCs w:val="24"/>
    </w:rPr>
  </w:style>
  <w:style w:type="paragraph" w:styleId="ListParagraph">
    <w:name w:val="List Paragraph"/>
    <w:basedOn w:val="Normal"/>
    <w:uiPriority w:val="34"/>
    <w:qFormat/>
    <w:rsid w:val="00596086"/>
    <w:pPr>
      <w:ind w:left="720"/>
      <w:contextualSpacing/>
    </w:pPr>
  </w:style>
  <w:style w:type="character" w:styleId="Hyperlink">
    <w:name w:val="Hyperlink"/>
    <w:basedOn w:val="DefaultParagraphFont"/>
    <w:uiPriority w:val="99"/>
    <w:semiHidden/>
    <w:unhideWhenUsed/>
    <w:rsid w:val="00096140"/>
    <w:rPr>
      <w:color w:val="0000FF" w:themeColor="hyperlink"/>
      <w:u w:val="single"/>
    </w:rPr>
  </w:style>
  <w:style w:type="character" w:styleId="PageNumber">
    <w:name w:val="page number"/>
    <w:basedOn w:val="DefaultParagraphFont"/>
    <w:uiPriority w:val="99"/>
    <w:semiHidden/>
    <w:unhideWhenUsed/>
    <w:rsid w:val="00E002E8"/>
  </w:style>
  <w:style w:type="character" w:customStyle="1" w:styleId="Heading2Char">
    <w:name w:val="Heading 2 Char"/>
    <w:basedOn w:val="DefaultParagraphFont"/>
    <w:link w:val="Heading2"/>
    <w:rsid w:val="004A3F34"/>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4A3F34"/>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4A3F34"/>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199982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awaii.edu/offices/cc/policies.html" TargetMode="External"/><Relationship Id="rId8" Type="http://schemas.openxmlformats.org/officeDocument/2006/relationships/hyperlink" Target="http://www.hawaii.edu/offices/cc/iprc.html" TargetMode="External"/><Relationship Id="rId9" Type="http://schemas.openxmlformats.org/officeDocument/2006/relationships/hyperlink" Target="http://www.hawaii.edu/offices/cc/iprc.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11</Pages>
  <Words>2315</Words>
  <Characters>13198</Characters>
  <Application>Microsoft Macintosh Word</Application>
  <DocSecurity>0</DocSecurity>
  <Lines>109</Lines>
  <Paragraphs>26</Paragraphs>
  <ScaleCrop>false</ScaleCrop>
  <HeadingPairs>
    <vt:vector size="2" baseType="variant">
      <vt:variant>
        <vt:lpstr>Title</vt:lpstr>
      </vt:variant>
      <vt:variant>
        <vt:i4>1</vt:i4>
      </vt:variant>
    </vt:vector>
  </HeadingPairs>
  <TitlesOfParts>
    <vt:vector size="1" baseType="lpstr">
      <vt:lpstr/>
    </vt:vector>
  </TitlesOfParts>
  <Company>KCC</Company>
  <LinksUpToDate>false</LinksUpToDate>
  <CharactersWithSpaces>16208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Pagotto</dc:creator>
  <cp:lastModifiedBy>Louise Pagotto</cp:lastModifiedBy>
  <cp:revision>11</cp:revision>
  <cp:lastPrinted>2012-03-07T18:51:00Z</cp:lastPrinted>
  <dcterms:created xsi:type="dcterms:W3CDTF">2012-05-21T21:47:00Z</dcterms:created>
  <dcterms:modified xsi:type="dcterms:W3CDTF">2012-05-21T23:13:00Z</dcterms:modified>
</cp:coreProperties>
</file>